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0C26" w:rsidRDefault="00280C26" w14:paraId="4DAB66DA" w14:textId="11B6B1C4"/>
    <w:p w:rsidR="00356E98" w:rsidP="00963080" w:rsidRDefault="006C506E" w14:paraId="57C1F06B" w14:textId="68C0A685">
      <w:pPr>
        <w:jc w:val="center"/>
        <w:rPr>
          <w:color w:val="808080" w:themeColor="background1" w:themeShade="80"/>
          <w:sz w:val="16"/>
          <w:szCs w:val="16"/>
        </w:rPr>
      </w:pPr>
      <w:r>
        <w:rPr>
          <w:b/>
          <w:bCs/>
          <w:sz w:val="24"/>
          <w:szCs w:val="24"/>
        </w:rPr>
        <w:t>Zapewnienie dostępu do wiedzy</w:t>
      </w:r>
      <w:r w:rsidRPr="00963080" w:rsidR="00963080">
        <w:rPr>
          <w:b/>
          <w:bCs/>
          <w:sz w:val="24"/>
          <w:szCs w:val="24"/>
        </w:rPr>
        <w:br/>
      </w:r>
      <w:r w:rsidRPr="006C506E">
        <w:rPr>
          <w:sz w:val="20"/>
          <w:szCs w:val="20"/>
        </w:rPr>
        <w:t>Art. 22 ust. 1 pkt 4 UoKSC</w:t>
      </w:r>
      <w:r w:rsidR="008F4E96">
        <w:rPr>
          <w:sz w:val="20"/>
          <w:szCs w:val="20"/>
        </w:rPr>
        <w:br/>
      </w:r>
      <w:r w:rsidRPr="00F441BC" w:rsidR="00F441BC">
        <w:rPr>
          <w:color w:val="808080" w:themeColor="background1" w:themeShade="80"/>
          <w:sz w:val="16"/>
          <w:szCs w:val="16"/>
        </w:rPr>
        <w:t>wersja 1.</w:t>
      </w:r>
      <w:r w:rsidR="00ED700A">
        <w:rPr>
          <w:color w:val="808080" w:themeColor="background1" w:themeShade="80"/>
          <w:sz w:val="16"/>
          <w:szCs w:val="16"/>
        </w:rPr>
        <w:t>3</w:t>
      </w:r>
    </w:p>
    <w:p w:rsidR="009D7C88" w:rsidP="00963080" w:rsidRDefault="009D7C88" w14:paraId="43EF3A41" w14:textId="77777777">
      <w:pPr>
        <w:jc w:val="center"/>
        <w:rPr>
          <w:sz w:val="20"/>
          <w:szCs w:val="20"/>
        </w:rPr>
      </w:pPr>
    </w:p>
    <w:sdt>
      <w:sdtPr>
        <w:rPr>
          <w:rFonts w:asciiTheme="minorHAnsi" w:hAnsiTheme="minorHAnsi" w:eastAsiaTheme="minorHAnsi" w:cstheme="minorBidi"/>
          <w:color w:val="auto"/>
          <w:sz w:val="22"/>
          <w:szCs w:val="22"/>
          <w:lang w:eastAsia="en-US"/>
        </w:rPr>
        <w:id w:val="-67295123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D7C88" w:rsidRDefault="009D7C88" w14:paraId="570BC835" w14:textId="4B9AA050">
          <w:pPr>
            <w:pStyle w:val="TOCHeading"/>
            <w:rPr>
              <w:b/>
              <w:bCs/>
            </w:rPr>
          </w:pPr>
          <w:r w:rsidRPr="009D7C88">
            <w:rPr>
              <w:b/>
              <w:bCs/>
            </w:rPr>
            <w:t>Spis treści</w:t>
          </w:r>
        </w:p>
        <w:p w:rsidRPr="009D7C88" w:rsidR="009D7C88" w:rsidP="009D7C88" w:rsidRDefault="009D7C88" w14:paraId="0604E898" w14:textId="77777777">
          <w:pPr>
            <w:rPr>
              <w:lang w:eastAsia="pl-PL"/>
            </w:rPr>
          </w:pPr>
        </w:p>
        <w:p w:rsidRPr="009D7C88" w:rsidR="009D7C88" w:rsidRDefault="009D7C88" w14:paraId="48F2CEDD" w14:textId="717F9F94">
          <w:pPr>
            <w:pStyle w:val="TOC1"/>
            <w:tabs>
              <w:tab w:val="left" w:pos="440"/>
              <w:tab w:val="right" w:leader="dot" w:pos="10456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1" w:anchor="_Toc110183748">
            <w:r w:rsidRPr="009D7C88">
              <w:rPr>
                <w:rStyle w:val="Hyperlink"/>
                <w:noProof/>
              </w:rPr>
              <w:t>1.</w:t>
            </w:r>
            <w:r w:rsidRPr="009D7C88">
              <w:rPr>
                <w:rFonts w:eastAsiaTheme="minorEastAsia"/>
                <w:noProof/>
                <w:lang w:eastAsia="pl-PL"/>
              </w:rPr>
              <w:tab/>
            </w:r>
            <w:r w:rsidRPr="009D7C88">
              <w:rPr>
                <w:rStyle w:val="Hyperlink"/>
                <w:noProof/>
              </w:rPr>
              <w:t>Zagrożenia cyberbezpieczeństwa urządzenia końcowego i skuteczne sposoby zabezpieczania się przed tymi zagrożeniami.</w:t>
            </w:r>
            <w:r w:rsidRPr="009D7C88">
              <w:rPr>
                <w:noProof/>
                <w:webHidden/>
              </w:rPr>
              <w:tab/>
            </w:r>
            <w:r w:rsidRPr="009D7C88">
              <w:rPr>
                <w:noProof/>
                <w:webHidden/>
              </w:rPr>
              <w:fldChar w:fldCharType="begin"/>
            </w:r>
            <w:r w:rsidRPr="009D7C88">
              <w:rPr>
                <w:noProof/>
                <w:webHidden/>
              </w:rPr>
              <w:instrText xml:space="preserve"> PAGEREF _Toc110183748 \h </w:instrText>
            </w:r>
            <w:r w:rsidRPr="009D7C88">
              <w:rPr>
                <w:noProof/>
                <w:webHidden/>
              </w:rPr>
            </w:r>
            <w:r w:rsidRPr="009D7C8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Pr="009D7C88">
              <w:rPr>
                <w:noProof/>
                <w:webHidden/>
              </w:rPr>
              <w:fldChar w:fldCharType="end"/>
            </w:r>
          </w:hyperlink>
        </w:p>
        <w:p w:rsidRPr="009D7C88" w:rsidR="009D7C88" w:rsidRDefault="00743CCD" w14:paraId="25F6D2EC" w14:textId="2297F5F3">
          <w:pPr>
            <w:pStyle w:val="TOC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pl-PL"/>
            </w:rPr>
          </w:pPr>
          <w:hyperlink w:history="1" w:anchor="_Toc110183749">
            <w:r w:rsidRPr="009D7C88" w:rsidR="009D7C88">
              <w:rPr>
                <w:rStyle w:val="Hyperlink"/>
                <w:noProof/>
              </w:rPr>
              <w:t>1.1.</w:t>
            </w:r>
            <w:r w:rsidRPr="009D7C88" w:rsidR="009D7C88">
              <w:rPr>
                <w:rFonts w:eastAsiaTheme="minorEastAsia"/>
                <w:noProof/>
                <w:lang w:eastAsia="pl-PL"/>
              </w:rPr>
              <w:tab/>
            </w:r>
            <w:r w:rsidRPr="009D7C88" w:rsidR="009D7C88">
              <w:rPr>
                <w:rStyle w:val="Hyperlink"/>
                <w:noProof/>
              </w:rPr>
              <w:t>Komputer.</w:t>
            </w:r>
            <w:r w:rsidRPr="009D7C88" w:rsidR="009D7C88">
              <w:rPr>
                <w:noProof/>
                <w:webHidden/>
              </w:rPr>
              <w:tab/>
            </w:r>
            <w:r w:rsidRPr="009D7C88" w:rsidR="009D7C88">
              <w:rPr>
                <w:noProof/>
                <w:webHidden/>
              </w:rPr>
              <w:fldChar w:fldCharType="begin"/>
            </w:r>
            <w:r w:rsidRPr="009D7C88" w:rsidR="009D7C88">
              <w:rPr>
                <w:noProof/>
                <w:webHidden/>
              </w:rPr>
              <w:instrText xml:space="preserve"> PAGEREF _Toc110183749 \h </w:instrText>
            </w:r>
            <w:r w:rsidRPr="009D7C88" w:rsidR="009D7C88">
              <w:rPr>
                <w:noProof/>
                <w:webHidden/>
              </w:rPr>
            </w:r>
            <w:r w:rsidRPr="009D7C88" w:rsidR="009D7C88">
              <w:rPr>
                <w:noProof/>
                <w:webHidden/>
              </w:rPr>
              <w:fldChar w:fldCharType="separate"/>
            </w:r>
            <w:r w:rsidR="009D7C88">
              <w:rPr>
                <w:noProof/>
                <w:webHidden/>
              </w:rPr>
              <w:t>2</w:t>
            </w:r>
            <w:r w:rsidRPr="009D7C88" w:rsidR="009D7C88">
              <w:rPr>
                <w:noProof/>
                <w:webHidden/>
              </w:rPr>
              <w:fldChar w:fldCharType="end"/>
            </w:r>
          </w:hyperlink>
        </w:p>
        <w:p w:rsidRPr="009D7C88" w:rsidR="009D7C88" w:rsidRDefault="00743CCD" w14:paraId="0906767D" w14:textId="6C03B253">
          <w:pPr>
            <w:pStyle w:val="TOC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pl-PL"/>
            </w:rPr>
          </w:pPr>
          <w:hyperlink w:history="1" w:anchor="_Toc110183750">
            <w:r w:rsidRPr="009D7C88" w:rsidR="009D7C88">
              <w:rPr>
                <w:rStyle w:val="Hyperlink"/>
                <w:noProof/>
              </w:rPr>
              <w:t>1.2.</w:t>
            </w:r>
            <w:r w:rsidRPr="009D7C88" w:rsidR="009D7C88">
              <w:rPr>
                <w:rFonts w:eastAsiaTheme="minorEastAsia"/>
                <w:noProof/>
                <w:lang w:eastAsia="pl-PL"/>
              </w:rPr>
              <w:tab/>
            </w:r>
            <w:r w:rsidRPr="009D7C88" w:rsidR="009D7C88">
              <w:rPr>
                <w:rStyle w:val="Hyperlink"/>
                <w:noProof/>
              </w:rPr>
              <w:t>Urządzenie mobilne (smartfon, tablet).</w:t>
            </w:r>
            <w:r w:rsidRPr="009D7C88" w:rsidR="009D7C88">
              <w:rPr>
                <w:noProof/>
                <w:webHidden/>
              </w:rPr>
              <w:tab/>
            </w:r>
            <w:r w:rsidRPr="009D7C88" w:rsidR="009D7C88">
              <w:rPr>
                <w:noProof/>
                <w:webHidden/>
              </w:rPr>
              <w:fldChar w:fldCharType="begin"/>
            </w:r>
            <w:r w:rsidRPr="009D7C88" w:rsidR="009D7C88">
              <w:rPr>
                <w:noProof/>
                <w:webHidden/>
              </w:rPr>
              <w:instrText xml:space="preserve"> PAGEREF _Toc110183750 \h </w:instrText>
            </w:r>
            <w:r w:rsidRPr="009D7C88" w:rsidR="009D7C88">
              <w:rPr>
                <w:noProof/>
                <w:webHidden/>
              </w:rPr>
            </w:r>
            <w:r w:rsidRPr="009D7C88" w:rsidR="009D7C88">
              <w:rPr>
                <w:noProof/>
                <w:webHidden/>
              </w:rPr>
              <w:fldChar w:fldCharType="separate"/>
            </w:r>
            <w:r w:rsidR="009D7C88">
              <w:rPr>
                <w:noProof/>
                <w:webHidden/>
              </w:rPr>
              <w:t>3</w:t>
            </w:r>
            <w:r w:rsidRPr="009D7C88" w:rsidR="009D7C88">
              <w:rPr>
                <w:noProof/>
                <w:webHidden/>
              </w:rPr>
              <w:fldChar w:fldCharType="end"/>
            </w:r>
          </w:hyperlink>
        </w:p>
        <w:p w:rsidRPr="009D7C88" w:rsidR="009D7C88" w:rsidRDefault="00743CCD" w14:paraId="57FC4937" w14:textId="0E54E8BF">
          <w:pPr>
            <w:pStyle w:val="TOC1"/>
            <w:tabs>
              <w:tab w:val="left" w:pos="440"/>
              <w:tab w:val="right" w:leader="dot" w:pos="10456"/>
            </w:tabs>
            <w:rPr>
              <w:rFonts w:eastAsiaTheme="minorEastAsia"/>
              <w:noProof/>
              <w:lang w:eastAsia="pl-PL"/>
            </w:rPr>
          </w:pPr>
          <w:hyperlink w:history="1" w:anchor="_Toc110183751">
            <w:r w:rsidRPr="009D7C88" w:rsidR="009D7C88">
              <w:rPr>
                <w:rStyle w:val="Hyperlink"/>
                <w:noProof/>
              </w:rPr>
              <w:t>2.</w:t>
            </w:r>
            <w:r w:rsidRPr="009D7C88" w:rsidR="009D7C88">
              <w:rPr>
                <w:rFonts w:eastAsiaTheme="minorEastAsia"/>
                <w:noProof/>
                <w:lang w:eastAsia="pl-PL"/>
              </w:rPr>
              <w:tab/>
            </w:r>
            <w:r w:rsidRPr="009D7C88" w:rsidR="009D7C88">
              <w:rPr>
                <w:rStyle w:val="Hyperlink"/>
                <w:noProof/>
              </w:rPr>
              <w:t>Zagrożenia cyberbezpieczeństwa przeglądarki internetowej i skuteczne sposoby zabezpieczania się przed tymi zagrożeniami.</w:t>
            </w:r>
            <w:r w:rsidRPr="009D7C88" w:rsidR="009D7C88">
              <w:rPr>
                <w:noProof/>
                <w:webHidden/>
              </w:rPr>
              <w:tab/>
            </w:r>
            <w:r w:rsidRPr="009D7C88" w:rsidR="009D7C88">
              <w:rPr>
                <w:noProof/>
                <w:webHidden/>
              </w:rPr>
              <w:fldChar w:fldCharType="begin"/>
            </w:r>
            <w:r w:rsidRPr="009D7C88" w:rsidR="009D7C88">
              <w:rPr>
                <w:noProof/>
                <w:webHidden/>
              </w:rPr>
              <w:instrText xml:space="preserve"> PAGEREF _Toc110183751 \h </w:instrText>
            </w:r>
            <w:r w:rsidRPr="009D7C88" w:rsidR="009D7C88">
              <w:rPr>
                <w:noProof/>
                <w:webHidden/>
              </w:rPr>
            </w:r>
            <w:r w:rsidRPr="009D7C88" w:rsidR="009D7C88">
              <w:rPr>
                <w:noProof/>
                <w:webHidden/>
              </w:rPr>
              <w:fldChar w:fldCharType="separate"/>
            </w:r>
            <w:r w:rsidR="009D7C88">
              <w:rPr>
                <w:noProof/>
                <w:webHidden/>
              </w:rPr>
              <w:t>3</w:t>
            </w:r>
            <w:r w:rsidRPr="009D7C88" w:rsidR="009D7C88">
              <w:rPr>
                <w:noProof/>
                <w:webHidden/>
              </w:rPr>
              <w:fldChar w:fldCharType="end"/>
            </w:r>
          </w:hyperlink>
        </w:p>
        <w:p w:rsidRPr="009D7C88" w:rsidR="009D7C88" w:rsidRDefault="00743CCD" w14:paraId="0491987A" w14:textId="24B0720D">
          <w:pPr>
            <w:pStyle w:val="TOC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pl-PL"/>
            </w:rPr>
          </w:pPr>
          <w:hyperlink w:history="1" w:anchor="_Toc110183752">
            <w:r w:rsidRPr="009D7C88" w:rsidR="009D7C88">
              <w:rPr>
                <w:rStyle w:val="Hyperlink"/>
                <w:noProof/>
              </w:rPr>
              <w:t>2.1.</w:t>
            </w:r>
            <w:r w:rsidRPr="009D7C88" w:rsidR="009D7C88">
              <w:rPr>
                <w:rFonts w:eastAsiaTheme="minorEastAsia"/>
                <w:noProof/>
                <w:lang w:eastAsia="pl-PL"/>
              </w:rPr>
              <w:tab/>
            </w:r>
            <w:r w:rsidRPr="009D7C88" w:rsidR="009D7C88">
              <w:rPr>
                <w:rStyle w:val="Hyperlink"/>
                <w:noProof/>
              </w:rPr>
              <w:t>Komunikacja przeglądarki z serwerem strony www.</w:t>
            </w:r>
            <w:r w:rsidRPr="009D7C88" w:rsidR="009D7C88">
              <w:rPr>
                <w:noProof/>
                <w:webHidden/>
              </w:rPr>
              <w:tab/>
            </w:r>
            <w:r w:rsidRPr="009D7C88" w:rsidR="009D7C88">
              <w:rPr>
                <w:noProof/>
                <w:webHidden/>
              </w:rPr>
              <w:fldChar w:fldCharType="begin"/>
            </w:r>
            <w:r w:rsidRPr="009D7C88" w:rsidR="009D7C88">
              <w:rPr>
                <w:noProof/>
                <w:webHidden/>
              </w:rPr>
              <w:instrText xml:space="preserve"> PAGEREF _Toc110183752 \h </w:instrText>
            </w:r>
            <w:r w:rsidRPr="009D7C88" w:rsidR="009D7C88">
              <w:rPr>
                <w:noProof/>
                <w:webHidden/>
              </w:rPr>
            </w:r>
            <w:r w:rsidRPr="009D7C88" w:rsidR="009D7C88">
              <w:rPr>
                <w:noProof/>
                <w:webHidden/>
              </w:rPr>
              <w:fldChar w:fldCharType="separate"/>
            </w:r>
            <w:r w:rsidR="009D7C88">
              <w:rPr>
                <w:noProof/>
                <w:webHidden/>
              </w:rPr>
              <w:t>3</w:t>
            </w:r>
            <w:r w:rsidRPr="009D7C88" w:rsidR="009D7C88">
              <w:rPr>
                <w:noProof/>
                <w:webHidden/>
              </w:rPr>
              <w:fldChar w:fldCharType="end"/>
            </w:r>
          </w:hyperlink>
        </w:p>
        <w:p w:rsidRPr="009D7C88" w:rsidR="009D7C88" w:rsidRDefault="00743CCD" w14:paraId="60933D76" w14:textId="413372DB">
          <w:pPr>
            <w:pStyle w:val="TOC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pl-PL"/>
            </w:rPr>
          </w:pPr>
          <w:hyperlink w:history="1" w:anchor="_Toc110183753">
            <w:r w:rsidRPr="009D7C88" w:rsidR="009D7C88">
              <w:rPr>
                <w:rStyle w:val="Hyperlink"/>
                <w:noProof/>
              </w:rPr>
              <w:t>2.2.</w:t>
            </w:r>
            <w:r w:rsidRPr="009D7C88" w:rsidR="009D7C88">
              <w:rPr>
                <w:rFonts w:eastAsiaTheme="minorEastAsia"/>
                <w:noProof/>
                <w:lang w:eastAsia="pl-PL"/>
              </w:rPr>
              <w:tab/>
            </w:r>
            <w:r w:rsidRPr="009D7C88" w:rsidR="009D7C88">
              <w:rPr>
                <w:rStyle w:val="Hyperlink"/>
                <w:noProof/>
              </w:rPr>
              <w:t>Wprowadzanie danych na stronie www (formularze, panele logowania).</w:t>
            </w:r>
            <w:r w:rsidRPr="009D7C88" w:rsidR="009D7C88">
              <w:rPr>
                <w:noProof/>
                <w:webHidden/>
              </w:rPr>
              <w:tab/>
            </w:r>
            <w:r w:rsidRPr="009D7C88" w:rsidR="009D7C88">
              <w:rPr>
                <w:noProof/>
                <w:webHidden/>
              </w:rPr>
              <w:fldChar w:fldCharType="begin"/>
            </w:r>
            <w:r w:rsidRPr="009D7C88" w:rsidR="009D7C88">
              <w:rPr>
                <w:noProof/>
                <w:webHidden/>
              </w:rPr>
              <w:instrText xml:space="preserve"> PAGEREF _Toc110183753 \h </w:instrText>
            </w:r>
            <w:r w:rsidRPr="009D7C88" w:rsidR="009D7C88">
              <w:rPr>
                <w:noProof/>
                <w:webHidden/>
              </w:rPr>
            </w:r>
            <w:r w:rsidRPr="009D7C88" w:rsidR="009D7C88">
              <w:rPr>
                <w:noProof/>
                <w:webHidden/>
              </w:rPr>
              <w:fldChar w:fldCharType="separate"/>
            </w:r>
            <w:r w:rsidR="009D7C88">
              <w:rPr>
                <w:noProof/>
                <w:webHidden/>
              </w:rPr>
              <w:t>5</w:t>
            </w:r>
            <w:r w:rsidRPr="009D7C88" w:rsidR="009D7C88">
              <w:rPr>
                <w:noProof/>
                <w:webHidden/>
              </w:rPr>
              <w:fldChar w:fldCharType="end"/>
            </w:r>
          </w:hyperlink>
        </w:p>
        <w:p w:rsidRPr="009D7C88" w:rsidR="009D7C88" w:rsidRDefault="00743CCD" w14:paraId="0BA9BA1A" w14:textId="7E9AC517">
          <w:pPr>
            <w:pStyle w:val="TOC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pl-PL"/>
            </w:rPr>
          </w:pPr>
          <w:hyperlink w:history="1" w:anchor="_Toc110183754">
            <w:r w:rsidRPr="009D7C88" w:rsidR="009D7C88">
              <w:rPr>
                <w:rStyle w:val="Hyperlink"/>
                <w:noProof/>
              </w:rPr>
              <w:t>2.3.</w:t>
            </w:r>
            <w:r w:rsidRPr="009D7C88" w:rsidR="009D7C88">
              <w:rPr>
                <w:rFonts w:eastAsiaTheme="minorEastAsia"/>
                <w:noProof/>
                <w:lang w:eastAsia="pl-PL"/>
              </w:rPr>
              <w:tab/>
            </w:r>
            <w:r w:rsidRPr="009D7C88" w:rsidR="009D7C88">
              <w:rPr>
                <w:rStyle w:val="Hyperlink"/>
                <w:noProof/>
              </w:rPr>
              <w:t>Wersja przeglądarki internetowej.</w:t>
            </w:r>
            <w:r w:rsidRPr="009D7C88" w:rsidR="009D7C88">
              <w:rPr>
                <w:noProof/>
                <w:webHidden/>
              </w:rPr>
              <w:tab/>
            </w:r>
            <w:r w:rsidRPr="009D7C88" w:rsidR="009D7C88">
              <w:rPr>
                <w:noProof/>
                <w:webHidden/>
              </w:rPr>
              <w:fldChar w:fldCharType="begin"/>
            </w:r>
            <w:r w:rsidRPr="009D7C88" w:rsidR="009D7C88">
              <w:rPr>
                <w:noProof/>
                <w:webHidden/>
              </w:rPr>
              <w:instrText xml:space="preserve"> PAGEREF _Toc110183754 \h </w:instrText>
            </w:r>
            <w:r w:rsidRPr="009D7C88" w:rsidR="009D7C88">
              <w:rPr>
                <w:noProof/>
                <w:webHidden/>
              </w:rPr>
            </w:r>
            <w:r w:rsidRPr="009D7C88" w:rsidR="009D7C88">
              <w:rPr>
                <w:noProof/>
                <w:webHidden/>
              </w:rPr>
              <w:fldChar w:fldCharType="separate"/>
            </w:r>
            <w:r w:rsidR="009D7C88">
              <w:rPr>
                <w:noProof/>
                <w:webHidden/>
              </w:rPr>
              <w:t>5</w:t>
            </w:r>
            <w:r w:rsidRPr="009D7C88" w:rsidR="009D7C88">
              <w:rPr>
                <w:noProof/>
                <w:webHidden/>
              </w:rPr>
              <w:fldChar w:fldCharType="end"/>
            </w:r>
          </w:hyperlink>
        </w:p>
        <w:p w:rsidRPr="009D7C88" w:rsidR="009D7C88" w:rsidRDefault="00743CCD" w14:paraId="09552FF2" w14:textId="08170A07">
          <w:pPr>
            <w:pStyle w:val="TOC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pl-PL"/>
            </w:rPr>
          </w:pPr>
          <w:hyperlink w:history="1" w:anchor="_Toc110183755">
            <w:r w:rsidRPr="009D7C88" w:rsidR="009D7C88">
              <w:rPr>
                <w:rStyle w:val="Hyperlink"/>
                <w:noProof/>
              </w:rPr>
              <w:t>2.4.</w:t>
            </w:r>
            <w:r w:rsidRPr="009D7C88" w:rsidR="009D7C88">
              <w:rPr>
                <w:rFonts w:eastAsiaTheme="minorEastAsia"/>
                <w:noProof/>
                <w:lang w:eastAsia="pl-PL"/>
              </w:rPr>
              <w:tab/>
            </w:r>
            <w:r w:rsidRPr="009D7C88" w:rsidR="009D7C88">
              <w:rPr>
                <w:rStyle w:val="Hyperlink"/>
                <w:noProof/>
              </w:rPr>
              <w:t>Wtyczki i rozszerzenia do przeglądarek internetowych.</w:t>
            </w:r>
            <w:r w:rsidRPr="009D7C88" w:rsidR="009D7C88">
              <w:rPr>
                <w:noProof/>
                <w:webHidden/>
              </w:rPr>
              <w:tab/>
            </w:r>
            <w:r w:rsidRPr="009D7C88" w:rsidR="009D7C88">
              <w:rPr>
                <w:noProof/>
                <w:webHidden/>
              </w:rPr>
              <w:fldChar w:fldCharType="begin"/>
            </w:r>
            <w:r w:rsidRPr="009D7C88" w:rsidR="009D7C88">
              <w:rPr>
                <w:noProof/>
                <w:webHidden/>
              </w:rPr>
              <w:instrText xml:space="preserve"> PAGEREF _Toc110183755 \h </w:instrText>
            </w:r>
            <w:r w:rsidRPr="009D7C88" w:rsidR="009D7C88">
              <w:rPr>
                <w:noProof/>
                <w:webHidden/>
              </w:rPr>
            </w:r>
            <w:r w:rsidRPr="009D7C88" w:rsidR="009D7C88">
              <w:rPr>
                <w:noProof/>
                <w:webHidden/>
              </w:rPr>
              <w:fldChar w:fldCharType="separate"/>
            </w:r>
            <w:r w:rsidR="009D7C88">
              <w:rPr>
                <w:noProof/>
                <w:webHidden/>
              </w:rPr>
              <w:t>5</w:t>
            </w:r>
            <w:r w:rsidRPr="009D7C88" w:rsidR="009D7C88">
              <w:rPr>
                <w:noProof/>
                <w:webHidden/>
              </w:rPr>
              <w:fldChar w:fldCharType="end"/>
            </w:r>
          </w:hyperlink>
        </w:p>
        <w:p w:rsidRPr="009D7C88" w:rsidR="009D7C88" w:rsidRDefault="00743CCD" w14:paraId="241D08BE" w14:textId="49F72328">
          <w:pPr>
            <w:pStyle w:val="TOC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pl-PL"/>
            </w:rPr>
          </w:pPr>
          <w:hyperlink w:history="1" w:anchor="_Toc110183756">
            <w:r w:rsidRPr="009D7C88" w:rsidR="009D7C88">
              <w:rPr>
                <w:rStyle w:val="Hyperlink"/>
                <w:noProof/>
              </w:rPr>
              <w:t>2.5.</w:t>
            </w:r>
            <w:r w:rsidRPr="009D7C88" w:rsidR="009D7C88">
              <w:rPr>
                <w:rFonts w:eastAsiaTheme="minorEastAsia"/>
                <w:noProof/>
                <w:lang w:eastAsia="pl-PL"/>
              </w:rPr>
              <w:tab/>
            </w:r>
            <w:r w:rsidRPr="009D7C88" w:rsidR="009D7C88">
              <w:rPr>
                <w:rStyle w:val="Hyperlink"/>
                <w:noProof/>
              </w:rPr>
              <w:t>Obsługa hiperłączy i przycisków na stronie www.</w:t>
            </w:r>
            <w:r w:rsidRPr="009D7C88" w:rsidR="009D7C88">
              <w:rPr>
                <w:noProof/>
                <w:webHidden/>
              </w:rPr>
              <w:tab/>
            </w:r>
            <w:r w:rsidRPr="009D7C88" w:rsidR="009D7C88">
              <w:rPr>
                <w:noProof/>
                <w:webHidden/>
              </w:rPr>
              <w:fldChar w:fldCharType="begin"/>
            </w:r>
            <w:r w:rsidRPr="009D7C88" w:rsidR="009D7C88">
              <w:rPr>
                <w:noProof/>
                <w:webHidden/>
              </w:rPr>
              <w:instrText xml:space="preserve"> PAGEREF _Toc110183756 \h </w:instrText>
            </w:r>
            <w:r w:rsidRPr="009D7C88" w:rsidR="009D7C88">
              <w:rPr>
                <w:noProof/>
                <w:webHidden/>
              </w:rPr>
            </w:r>
            <w:r w:rsidRPr="009D7C88" w:rsidR="009D7C88">
              <w:rPr>
                <w:noProof/>
                <w:webHidden/>
              </w:rPr>
              <w:fldChar w:fldCharType="separate"/>
            </w:r>
            <w:r w:rsidR="009D7C88">
              <w:rPr>
                <w:noProof/>
                <w:webHidden/>
              </w:rPr>
              <w:t>5</w:t>
            </w:r>
            <w:r w:rsidRPr="009D7C88" w:rsidR="009D7C88">
              <w:rPr>
                <w:noProof/>
                <w:webHidden/>
              </w:rPr>
              <w:fldChar w:fldCharType="end"/>
            </w:r>
          </w:hyperlink>
        </w:p>
        <w:p w:rsidRPr="009D7C88" w:rsidR="009D7C88" w:rsidRDefault="00743CCD" w14:paraId="08E532D9" w14:textId="5FDF9876">
          <w:pPr>
            <w:pStyle w:val="TOC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pl-PL"/>
            </w:rPr>
          </w:pPr>
          <w:hyperlink w:history="1" w:anchor="_Toc110183757">
            <w:r w:rsidRPr="009D7C88" w:rsidR="009D7C88">
              <w:rPr>
                <w:rStyle w:val="Hyperlink"/>
                <w:noProof/>
              </w:rPr>
              <w:t>2.6.</w:t>
            </w:r>
            <w:r w:rsidRPr="009D7C88" w:rsidR="009D7C88">
              <w:rPr>
                <w:rFonts w:eastAsiaTheme="minorEastAsia"/>
                <w:noProof/>
                <w:lang w:eastAsia="pl-PL"/>
              </w:rPr>
              <w:tab/>
            </w:r>
            <w:r w:rsidRPr="009D7C88" w:rsidR="009D7C88">
              <w:rPr>
                <w:rStyle w:val="Hyperlink"/>
                <w:noProof/>
              </w:rPr>
              <w:t>Tokeny, trackery (narzędzia śledzące firm trzecich), cookies (tzw. ciasteczka) i tryb prywatny (incognito).</w:t>
            </w:r>
            <w:r w:rsidRPr="009D7C88" w:rsidR="009D7C88">
              <w:rPr>
                <w:noProof/>
                <w:webHidden/>
              </w:rPr>
              <w:tab/>
            </w:r>
            <w:r w:rsidRPr="009D7C88" w:rsidR="009D7C88">
              <w:rPr>
                <w:noProof/>
                <w:webHidden/>
              </w:rPr>
              <w:fldChar w:fldCharType="begin"/>
            </w:r>
            <w:r w:rsidRPr="009D7C88" w:rsidR="009D7C88">
              <w:rPr>
                <w:noProof/>
                <w:webHidden/>
              </w:rPr>
              <w:instrText xml:space="preserve"> PAGEREF _Toc110183757 \h </w:instrText>
            </w:r>
            <w:r w:rsidRPr="009D7C88" w:rsidR="009D7C88">
              <w:rPr>
                <w:noProof/>
                <w:webHidden/>
              </w:rPr>
            </w:r>
            <w:r w:rsidRPr="009D7C88" w:rsidR="009D7C88">
              <w:rPr>
                <w:noProof/>
                <w:webHidden/>
              </w:rPr>
              <w:fldChar w:fldCharType="separate"/>
            </w:r>
            <w:r w:rsidR="009D7C88">
              <w:rPr>
                <w:noProof/>
                <w:webHidden/>
              </w:rPr>
              <w:t>6</w:t>
            </w:r>
            <w:r w:rsidRPr="009D7C88" w:rsidR="009D7C88">
              <w:rPr>
                <w:noProof/>
                <w:webHidden/>
              </w:rPr>
              <w:fldChar w:fldCharType="end"/>
            </w:r>
          </w:hyperlink>
        </w:p>
        <w:p w:rsidRPr="009D7C88" w:rsidR="009D7C88" w:rsidRDefault="00743CCD" w14:paraId="5BDC6FCB" w14:textId="4112DBF5">
          <w:pPr>
            <w:pStyle w:val="TOC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pl-PL"/>
            </w:rPr>
          </w:pPr>
          <w:hyperlink w:history="1" w:anchor="_Toc110183758">
            <w:r w:rsidRPr="009D7C88" w:rsidR="009D7C88">
              <w:rPr>
                <w:rStyle w:val="Hyperlink"/>
                <w:noProof/>
              </w:rPr>
              <w:t>2.7.</w:t>
            </w:r>
            <w:r w:rsidRPr="009D7C88" w:rsidR="009D7C88">
              <w:rPr>
                <w:rFonts w:eastAsiaTheme="minorEastAsia"/>
                <w:noProof/>
                <w:lang w:eastAsia="pl-PL"/>
              </w:rPr>
              <w:tab/>
            </w:r>
            <w:r w:rsidRPr="009D7C88" w:rsidR="009D7C88">
              <w:rPr>
                <w:rStyle w:val="Hyperlink"/>
                <w:noProof/>
              </w:rPr>
              <w:t>Dodatkowe narzędzia pozwalające na zrozumienie zagrożeń cyberbezpieczeństwa.</w:t>
            </w:r>
            <w:r w:rsidRPr="009D7C88" w:rsidR="009D7C88">
              <w:rPr>
                <w:noProof/>
                <w:webHidden/>
              </w:rPr>
              <w:tab/>
            </w:r>
            <w:r w:rsidRPr="009D7C88" w:rsidR="009D7C88">
              <w:rPr>
                <w:noProof/>
                <w:webHidden/>
              </w:rPr>
              <w:fldChar w:fldCharType="begin"/>
            </w:r>
            <w:r w:rsidRPr="009D7C88" w:rsidR="009D7C88">
              <w:rPr>
                <w:noProof/>
                <w:webHidden/>
              </w:rPr>
              <w:instrText xml:space="preserve"> PAGEREF _Toc110183758 \h </w:instrText>
            </w:r>
            <w:r w:rsidRPr="009D7C88" w:rsidR="009D7C88">
              <w:rPr>
                <w:noProof/>
                <w:webHidden/>
              </w:rPr>
            </w:r>
            <w:r w:rsidRPr="009D7C88" w:rsidR="009D7C88">
              <w:rPr>
                <w:noProof/>
                <w:webHidden/>
              </w:rPr>
              <w:fldChar w:fldCharType="separate"/>
            </w:r>
            <w:r w:rsidR="009D7C88">
              <w:rPr>
                <w:noProof/>
                <w:webHidden/>
              </w:rPr>
              <w:t>7</w:t>
            </w:r>
            <w:r w:rsidRPr="009D7C88" w:rsidR="009D7C88">
              <w:rPr>
                <w:noProof/>
                <w:webHidden/>
              </w:rPr>
              <w:fldChar w:fldCharType="end"/>
            </w:r>
          </w:hyperlink>
        </w:p>
        <w:p w:rsidRPr="009D7C88" w:rsidR="009D7C88" w:rsidRDefault="00743CCD" w14:paraId="32B9AB18" w14:textId="40F168CB">
          <w:pPr>
            <w:pStyle w:val="TOC1"/>
            <w:tabs>
              <w:tab w:val="left" w:pos="440"/>
              <w:tab w:val="right" w:leader="dot" w:pos="10456"/>
            </w:tabs>
            <w:rPr>
              <w:rFonts w:eastAsiaTheme="minorEastAsia"/>
              <w:noProof/>
              <w:lang w:eastAsia="pl-PL"/>
            </w:rPr>
          </w:pPr>
          <w:hyperlink w:history="1" w:anchor="_Toc110183759">
            <w:r w:rsidRPr="009D7C88" w:rsidR="009D7C88">
              <w:rPr>
                <w:rStyle w:val="Hyperlink"/>
                <w:noProof/>
              </w:rPr>
              <w:t>3.</w:t>
            </w:r>
            <w:r w:rsidRPr="009D7C88" w:rsidR="009D7C88">
              <w:rPr>
                <w:rFonts w:eastAsiaTheme="minorEastAsia"/>
                <w:noProof/>
                <w:lang w:eastAsia="pl-PL"/>
              </w:rPr>
              <w:tab/>
            </w:r>
            <w:r w:rsidRPr="009D7C88" w:rsidR="009D7C88">
              <w:rPr>
                <w:rStyle w:val="Hyperlink"/>
                <w:noProof/>
              </w:rPr>
              <w:t>Zagrożenia cyberbezpieczeństwa w zakresie komunikacji elektronicznej i skuteczne sposoby zabezpieczania się przed tymi zagrożeniami.</w:t>
            </w:r>
            <w:r w:rsidRPr="009D7C88" w:rsidR="009D7C88">
              <w:rPr>
                <w:noProof/>
                <w:webHidden/>
              </w:rPr>
              <w:tab/>
            </w:r>
            <w:r w:rsidRPr="009D7C88" w:rsidR="009D7C88">
              <w:rPr>
                <w:noProof/>
                <w:webHidden/>
              </w:rPr>
              <w:fldChar w:fldCharType="begin"/>
            </w:r>
            <w:r w:rsidRPr="009D7C88" w:rsidR="009D7C88">
              <w:rPr>
                <w:noProof/>
                <w:webHidden/>
              </w:rPr>
              <w:instrText xml:space="preserve"> PAGEREF _Toc110183759 \h </w:instrText>
            </w:r>
            <w:r w:rsidRPr="009D7C88" w:rsidR="009D7C88">
              <w:rPr>
                <w:noProof/>
                <w:webHidden/>
              </w:rPr>
            </w:r>
            <w:r w:rsidRPr="009D7C88" w:rsidR="009D7C88">
              <w:rPr>
                <w:noProof/>
                <w:webHidden/>
              </w:rPr>
              <w:fldChar w:fldCharType="separate"/>
            </w:r>
            <w:r w:rsidR="009D7C88">
              <w:rPr>
                <w:noProof/>
                <w:webHidden/>
              </w:rPr>
              <w:t>7</w:t>
            </w:r>
            <w:r w:rsidRPr="009D7C88" w:rsidR="009D7C88">
              <w:rPr>
                <w:noProof/>
                <w:webHidden/>
              </w:rPr>
              <w:fldChar w:fldCharType="end"/>
            </w:r>
          </w:hyperlink>
        </w:p>
        <w:p w:rsidRPr="009D7C88" w:rsidR="009D7C88" w:rsidRDefault="00743CCD" w14:paraId="17E58439" w14:textId="37B0AB0B">
          <w:pPr>
            <w:pStyle w:val="TOC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pl-PL"/>
            </w:rPr>
          </w:pPr>
          <w:hyperlink w:history="1" w:anchor="_Toc110183760">
            <w:r w:rsidRPr="009D7C88" w:rsidR="009D7C88">
              <w:rPr>
                <w:rStyle w:val="Hyperlink"/>
                <w:noProof/>
              </w:rPr>
              <w:t>3.1.</w:t>
            </w:r>
            <w:r w:rsidRPr="009D7C88" w:rsidR="009D7C88">
              <w:rPr>
                <w:rFonts w:eastAsiaTheme="minorEastAsia"/>
                <w:noProof/>
                <w:lang w:eastAsia="pl-PL"/>
              </w:rPr>
              <w:tab/>
            </w:r>
            <w:r w:rsidRPr="009D7C88" w:rsidR="009D7C88">
              <w:rPr>
                <w:rStyle w:val="Hyperlink"/>
                <w:noProof/>
              </w:rPr>
              <w:t>Komunikacja z wykorzystaniem wiadomości e-mail oraz phishing.</w:t>
            </w:r>
            <w:r w:rsidRPr="009D7C88" w:rsidR="009D7C88">
              <w:rPr>
                <w:noProof/>
                <w:webHidden/>
              </w:rPr>
              <w:tab/>
            </w:r>
            <w:r w:rsidRPr="009D7C88" w:rsidR="009D7C88">
              <w:rPr>
                <w:noProof/>
                <w:webHidden/>
              </w:rPr>
              <w:fldChar w:fldCharType="begin"/>
            </w:r>
            <w:r w:rsidRPr="009D7C88" w:rsidR="009D7C88">
              <w:rPr>
                <w:noProof/>
                <w:webHidden/>
              </w:rPr>
              <w:instrText xml:space="preserve"> PAGEREF _Toc110183760 \h </w:instrText>
            </w:r>
            <w:r w:rsidRPr="009D7C88" w:rsidR="009D7C88">
              <w:rPr>
                <w:noProof/>
                <w:webHidden/>
              </w:rPr>
            </w:r>
            <w:r w:rsidRPr="009D7C88" w:rsidR="009D7C88">
              <w:rPr>
                <w:noProof/>
                <w:webHidden/>
              </w:rPr>
              <w:fldChar w:fldCharType="separate"/>
            </w:r>
            <w:r w:rsidR="009D7C88">
              <w:rPr>
                <w:noProof/>
                <w:webHidden/>
              </w:rPr>
              <w:t>7</w:t>
            </w:r>
            <w:r w:rsidRPr="009D7C88" w:rsidR="009D7C88">
              <w:rPr>
                <w:noProof/>
                <w:webHidden/>
              </w:rPr>
              <w:fldChar w:fldCharType="end"/>
            </w:r>
          </w:hyperlink>
        </w:p>
        <w:p w:rsidRPr="009D7C88" w:rsidR="009D7C88" w:rsidRDefault="00743CCD" w14:paraId="5B0E43A4" w14:textId="4F29F87D">
          <w:pPr>
            <w:pStyle w:val="TOC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pl-PL"/>
            </w:rPr>
          </w:pPr>
          <w:hyperlink w:history="1" w:anchor="_Toc110183761">
            <w:r w:rsidRPr="009D7C88" w:rsidR="009D7C88">
              <w:rPr>
                <w:rStyle w:val="Hyperlink"/>
                <w:noProof/>
              </w:rPr>
              <w:t>3.2.</w:t>
            </w:r>
            <w:r w:rsidRPr="009D7C88" w:rsidR="009D7C88">
              <w:rPr>
                <w:rFonts w:eastAsiaTheme="minorEastAsia"/>
                <w:noProof/>
                <w:lang w:eastAsia="pl-PL"/>
              </w:rPr>
              <w:tab/>
            </w:r>
            <w:r w:rsidRPr="009D7C88" w:rsidR="009D7C88">
              <w:rPr>
                <w:rStyle w:val="Hyperlink"/>
                <w:noProof/>
              </w:rPr>
              <w:t>Komunikacja z wykorzystaniem tradycyjnej telefonii, wiadomości SMS oraz spoofing.</w:t>
            </w:r>
            <w:r w:rsidRPr="009D7C88" w:rsidR="009D7C88">
              <w:rPr>
                <w:noProof/>
                <w:webHidden/>
              </w:rPr>
              <w:tab/>
            </w:r>
            <w:r w:rsidRPr="009D7C88" w:rsidR="009D7C88">
              <w:rPr>
                <w:noProof/>
                <w:webHidden/>
              </w:rPr>
              <w:fldChar w:fldCharType="begin"/>
            </w:r>
            <w:r w:rsidRPr="009D7C88" w:rsidR="009D7C88">
              <w:rPr>
                <w:noProof/>
                <w:webHidden/>
              </w:rPr>
              <w:instrText xml:space="preserve"> PAGEREF _Toc110183761 \h </w:instrText>
            </w:r>
            <w:r w:rsidRPr="009D7C88" w:rsidR="009D7C88">
              <w:rPr>
                <w:noProof/>
                <w:webHidden/>
              </w:rPr>
            </w:r>
            <w:r w:rsidRPr="009D7C88" w:rsidR="009D7C88">
              <w:rPr>
                <w:noProof/>
                <w:webHidden/>
              </w:rPr>
              <w:fldChar w:fldCharType="separate"/>
            </w:r>
            <w:r w:rsidR="009D7C88">
              <w:rPr>
                <w:noProof/>
                <w:webHidden/>
              </w:rPr>
              <w:t>8</w:t>
            </w:r>
            <w:r w:rsidRPr="009D7C88" w:rsidR="009D7C88">
              <w:rPr>
                <w:noProof/>
                <w:webHidden/>
              </w:rPr>
              <w:fldChar w:fldCharType="end"/>
            </w:r>
          </w:hyperlink>
        </w:p>
        <w:p w:rsidRPr="009D7C88" w:rsidR="009D7C88" w:rsidRDefault="00743CCD" w14:paraId="4D45C89D" w14:textId="523D7BF9">
          <w:pPr>
            <w:pStyle w:val="TOC1"/>
            <w:tabs>
              <w:tab w:val="left" w:pos="440"/>
              <w:tab w:val="right" w:leader="dot" w:pos="10456"/>
            </w:tabs>
            <w:rPr>
              <w:rFonts w:eastAsiaTheme="minorEastAsia"/>
              <w:noProof/>
              <w:lang w:eastAsia="pl-PL"/>
            </w:rPr>
          </w:pPr>
          <w:hyperlink w:history="1" w:anchor="_Toc110183762">
            <w:r w:rsidRPr="009D7C88" w:rsidR="009D7C88">
              <w:rPr>
                <w:rStyle w:val="Hyperlink"/>
                <w:noProof/>
              </w:rPr>
              <w:t>4.</w:t>
            </w:r>
            <w:r w:rsidRPr="009D7C88" w:rsidR="009D7C88">
              <w:rPr>
                <w:rFonts w:eastAsiaTheme="minorEastAsia"/>
                <w:noProof/>
                <w:lang w:eastAsia="pl-PL"/>
              </w:rPr>
              <w:tab/>
            </w:r>
            <w:r w:rsidRPr="009D7C88" w:rsidR="009D7C88">
              <w:rPr>
                <w:rStyle w:val="Hyperlink"/>
                <w:noProof/>
              </w:rPr>
              <w:t>Zagrożenia cyberbezpieczeństwa w zakresie zarządzania hasłami i skuteczne sposoby zabezpieczania się przed tymi zagrożeniami.</w:t>
            </w:r>
            <w:r w:rsidRPr="009D7C88" w:rsidR="009D7C88">
              <w:rPr>
                <w:noProof/>
                <w:webHidden/>
              </w:rPr>
              <w:tab/>
            </w:r>
            <w:r w:rsidRPr="009D7C88" w:rsidR="009D7C88">
              <w:rPr>
                <w:noProof/>
                <w:webHidden/>
              </w:rPr>
              <w:fldChar w:fldCharType="begin"/>
            </w:r>
            <w:r w:rsidRPr="009D7C88" w:rsidR="009D7C88">
              <w:rPr>
                <w:noProof/>
                <w:webHidden/>
              </w:rPr>
              <w:instrText xml:space="preserve"> PAGEREF _Toc110183762 \h </w:instrText>
            </w:r>
            <w:r w:rsidRPr="009D7C88" w:rsidR="009D7C88">
              <w:rPr>
                <w:noProof/>
                <w:webHidden/>
              </w:rPr>
            </w:r>
            <w:r w:rsidRPr="009D7C88" w:rsidR="009D7C88">
              <w:rPr>
                <w:noProof/>
                <w:webHidden/>
              </w:rPr>
              <w:fldChar w:fldCharType="separate"/>
            </w:r>
            <w:r w:rsidR="009D7C88">
              <w:rPr>
                <w:noProof/>
                <w:webHidden/>
              </w:rPr>
              <w:t>8</w:t>
            </w:r>
            <w:r w:rsidRPr="009D7C88" w:rsidR="009D7C88">
              <w:rPr>
                <w:noProof/>
                <w:webHidden/>
              </w:rPr>
              <w:fldChar w:fldCharType="end"/>
            </w:r>
          </w:hyperlink>
        </w:p>
        <w:p w:rsidRPr="009D7C88" w:rsidR="009D7C88" w:rsidRDefault="00743CCD" w14:paraId="092E074E" w14:textId="29E7072E">
          <w:pPr>
            <w:pStyle w:val="TOC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pl-PL"/>
            </w:rPr>
          </w:pPr>
          <w:hyperlink w:history="1" w:anchor="_Toc110183763">
            <w:r w:rsidRPr="009D7C88" w:rsidR="009D7C88">
              <w:rPr>
                <w:rStyle w:val="Hyperlink"/>
                <w:noProof/>
              </w:rPr>
              <w:t>4.1.</w:t>
            </w:r>
            <w:r w:rsidRPr="009D7C88" w:rsidR="009D7C88">
              <w:rPr>
                <w:rFonts w:eastAsiaTheme="minorEastAsia"/>
                <w:noProof/>
                <w:lang w:eastAsia="pl-PL"/>
              </w:rPr>
              <w:tab/>
            </w:r>
            <w:r w:rsidRPr="009D7C88" w:rsidR="009D7C88">
              <w:rPr>
                <w:rStyle w:val="Hyperlink"/>
                <w:noProof/>
              </w:rPr>
              <w:t>Pojęcie mocnego hasła.</w:t>
            </w:r>
            <w:r w:rsidRPr="009D7C88" w:rsidR="009D7C88">
              <w:rPr>
                <w:noProof/>
                <w:webHidden/>
              </w:rPr>
              <w:tab/>
            </w:r>
            <w:r w:rsidRPr="009D7C88" w:rsidR="009D7C88">
              <w:rPr>
                <w:noProof/>
                <w:webHidden/>
              </w:rPr>
              <w:fldChar w:fldCharType="begin"/>
            </w:r>
            <w:r w:rsidRPr="009D7C88" w:rsidR="009D7C88">
              <w:rPr>
                <w:noProof/>
                <w:webHidden/>
              </w:rPr>
              <w:instrText xml:space="preserve"> PAGEREF _Toc110183763 \h </w:instrText>
            </w:r>
            <w:r w:rsidRPr="009D7C88" w:rsidR="009D7C88">
              <w:rPr>
                <w:noProof/>
                <w:webHidden/>
              </w:rPr>
            </w:r>
            <w:r w:rsidRPr="009D7C88" w:rsidR="009D7C88">
              <w:rPr>
                <w:noProof/>
                <w:webHidden/>
              </w:rPr>
              <w:fldChar w:fldCharType="separate"/>
            </w:r>
            <w:r w:rsidR="009D7C88">
              <w:rPr>
                <w:noProof/>
                <w:webHidden/>
              </w:rPr>
              <w:t>8</w:t>
            </w:r>
            <w:r w:rsidRPr="009D7C88" w:rsidR="009D7C88">
              <w:rPr>
                <w:noProof/>
                <w:webHidden/>
              </w:rPr>
              <w:fldChar w:fldCharType="end"/>
            </w:r>
          </w:hyperlink>
        </w:p>
        <w:p w:rsidRPr="009D7C88" w:rsidR="009D7C88" w:rsidRDefault="00743CCD" w14:paraId="45DAEDC3" w14:textId="0BAD5EF4">
          <w:pPr>
            <w:pStyle w:val="TOC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pl-PL"/>
            </w:rPr>
          </w:pPr>
          <w:hyperlink w:history="1" w:anchor="_Toc110183764">
            <w:r w:rsidRPr="009D7C88" w:rsidR="009D7C88">
              <w:rPr>
                <w:rStyle w:val="Hyperlink"/>
                <w:noProof/>
              </w:rPr>
              <w:t>4.2.</w:t>
            </w:r>
            <w:r w:rsidRPr="009D7C88" w:rsidR="009D7C88">
              <w:rPr>
                <w:rFonts w:eastAsiaTheme="minorEastAsia"/>
                <w:noProof/>
                <w:lang w:eastAsia="pl-PL"/>
              </w:rPr>
              <w:tab/>
            </w:r>
            <w:r w:rsidRPr="009D7C88" w:rsidR="009D7C88">
              <w:rPr>
                <w:rStyle w:val="Hyperlink"/>
                <w:noProof/>
              </w:rPr>
              <w:t>Stosowanie różnych haseł.</w:t>
            </w:r>
            <w:r w:rsidRPr="009D7C88" w:rsidR="009D7C88">
              <w:rPr>
                <w:noProof/>
                <w:webHidden/>
              </w:rPr>
              <w:tab/>
            </w:r>
            <w:r w:rsidRPr="009D7C88" w:rsidR="009D7C88">
              <w:rPr>
                <w:noProof/>
                <w:webHidden/>
              </w:rPr>
              <w:fldChar w:fldCharType="begin"/>
            </w:r>
            <w:r w:rsidRPr="009D7C88" w:rsidR="009D7C88">
              <w:rPr>
                <w:noProof/>
                <w:webHidden/>
              </w:rPr>
              <w:instrText xml:space="preserve"> PAGEREF _Toc110183764 \h </w:instrText>
            </w:r>
            <w:r w:rsidRPr="009D7C88" w:rsidR="009D7C88">
              <w:rPr>
                <w:noProof/>
                <w:webHidden/>
              </w:rPr>
            </w:r>
            <w:r w:rsidRPr="009D7C88" w:rsidR="009D7C88">
              <w:rPr>
                <w:noProof/>
                <w:webHidden/>
              </w:rPr>
              <w:fldChar w:fldCharType="separate"/>
            </w:r>
            <w:r w:rsidR="009D7C88">
              <w:rPr>
                <w:noProof/>
                <w:webHidden/>
              </w:rPr>
              <w:t>9</w:t>
            </w:r>
            <w:r w:rsidRPr="009D7C88" w:rsidR="009D7C88">
              <w:rPr>
                <w:noProof/>
                <w:webHidden/>
              </w:rPr>
              <w:fldChar w:fldCharType="end"/>
            </w:r>
          </w:hyperlink>
        </w:p>
        <w:p w:rsidRPr="009D7C88" w:rsidR="009D7C88" w:rsidRDefault="00743CCD" w14:paraId="7AE0350B" w14:textId="1A0C361F">
          <w:pPr>
            <w:pStyle w:val="TOC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pl-PL"/>
            </w:rPr>
          </w:pPr>
          <w:hyperlink w:history="1" w:anchor="_Toc110183765">
            <w:r w:rsidRPr="009D7C88" w:rsidR="009D7C88">
              <w:rPr>
                <w:rStyle w:val="Hyperlink"/>
                <w:noProof/>
              </w:rPr>
              <w:t>4.3.</w:t>
            </w:r>
            <w:r w:rsidRPr="009D7C88" w:rsidR="009D7C88">
              <w:rPr>
                <w:rFonts w:eastAsiaTheme="minorEastAsia"/>
                <w:noProof/>
                <w:lang w:eastAsia="pl-PL"/>
              </w:rPr>
              <w:tab/>
            </w:r>
            <w:r w:rsidRPr="009D7C88" w:rsidR="009D7C88">
              <w:rPr>
                <w:rStyle w:val="Hyperlink"/>
                <w:noProof/>
              </w:rPr>
              <w:t>Narzędzia wspomagające przechowywanie i generowanie (mocnych) haseł.</w:t>
            </w:r>
            <w:r w:rsidRPr="009D7C88" w:rsidR="009D7C88">
              <w:rPr>
                <w:noProof/>
                <w:webHidden/>
              </w:rPr>
              <w:tab/>
            </w:r>
            <w:r w:rsidRPr="009D7C88" w:rsidR="009D7C88">
              <w:rPr>
                <w:noProof/>
                <w:webHidden/>
              </w:rPr>
              <w:fldChar w:fldCharType="begin"/>
            </w:r>
            <w:r w:rsidRPr="009D7C88" w:rsidR="009D7C88">
              <w:rPr>
                <w:noProof/>
                <w:webHidden/>
              </w:rPr>
              <w:instrText xml:space="preserve"> PAGEREF _Toc110183765 \h </w:instrText>
            </w:r>
            <w:r w:rsidRPr="009D7C88" w:rsidR="009D7C88">
              <w:rPr>
                <w:noProof/>
                <w:webHidden/>
              </w:rPr>
            </w:r>
            <w:r w:rsidRPr="009D7C88" w:rsidR="009D7C88">
              <w:rPr>
                <w:noProof/>
                <w:webHidden/>
              </w:rPr>
              <w:fldChar w:fldCharType="separate"/>
            </w:r>
            <w:r w:rsidR="009D7C88">
              <w:rPr>
                <w:noProof/>
                <w:webHidden/>
              </w:rPr>
              <w:t>9</w:t>
            </w:r>
            <w:r w:rsidRPr="009D7C88" w:rsidR="009D7C88">
              <w:rPr>
                <w:noProof/>
                <w:webHidden/>
              </w:rPr>
              <w:fldChar w:fldCharType="end"/>
            </w:r>
          </w:hyperlink>
        </w:p>
        <w:p w:rsidRPr="009D7C88" w:rsidR="009D7C88" w:rsidRDefault="00743CCD" w14:paraId="065FD3B9" w14:textId="4705AACB">
          <w:pPr>
            <w:pStyle w:val="TOC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pl-PL"/>
            </w:rPr>
          </w:pPr>
          <w:hyperlink w:history="1" w:anchor="_Toc110183766">
            <w:r w:rsidRPr="009D7C88" w:rsidR="009D7C88">
              <w:rPr>
                <w:rStyle w:val="Hyperlink"/>
                <w:noProof/>
              </w:rPr>
              <w:t>4.4.</w:t>
            </w:r>
            <w:r w:rsidRPr="009D7C88" w:rsidR="009D7C88">
              <w:rPr>
                <w:rFonts w:eastAsiaTheme="minorEastAsia"/>
                <w:noProof/>
                <w:lang w:eastAsia="pl-PL"/>
              </w:rPr>
              <w:tab/>
            </w:r>
            <w:r w:rsidRPr="009D7C88" w:rsidR="009D7C88">
              <w:rPr>
                <w:rStyle w:val="Hyperlink"/>
                <w:noProof/>
              </w:rPr>
              <w:t>Dodatkowe składniki uwierzytelniania wspomagające ochronę tożsamości (silne uwierzytelnianie).</w:t>
            </w:r>
            <w:r w:rsidRPr="009D7C88" w:rsidR="009D7C88">
              <w:rPr>
                <w:noProof/>
                <w:webHidden/>
              </w:rPr>
              <w:tab/>
            </w:r>
            <w:r w:rsidRPr="009D7C88" w:rsidR="009D7C88">
              <w:rPr>
                <w:noProof/>
                <w:webHidden/>
              </w:rPr>
              <w:fldChar w:fldCharType="begin"/>
            </w:r>
            <w:r w:rsidRPr="009D7C88" w:rsidR="009D7C88">
              <w:rPr>
                <w:noProof/>
                <w:webHidden/>
              </w:rPr>
              <w:instrText xml:space="preserve"> PAGEREF _Toc110183766 \h </w:instrText>
            </w:r>
            <w:r w:rsidRPr="009D7C88" w:rsidR="009D7C88">
              <w:rPr>
                <w:noProof/>
                <w:webHidden/>
              </w:rPr>
            </w:r>
            <w:r w:rsidRPr="009D7C88" w:rsidR="009D7C88">
              <w:rPr>
                <w:noProof/>
                <w:webHidden/>
              </w:rPr>
              <w:fldChar w:fldCharType="separate"/>
            </w:r>
            <w:r w:rsidR="009D7C88">
              <w:rPr>
                <w:noProof/>
                <w:webHidden/>
              </w:rPr>
              <w:t>9</w:t>
            </w:r>
            <w:r w:rsidRPr="009D7C88" w:rsidR="009D7C88">
              <w:rPr>
                <w:noProof/>
                <w:webHidden/>
              </w:rPr>
              <w:fldChar w:fldCharType="end"/>
            </w:r>
          </w:hyperlink>
        </w:p>
        <w:p w:rsidR="009D7C88" w:rsidRDefault="009D7C88" w14:paraId="7A0C7C02" w14:textId="254A02E7">
          <w:r>
            <w:rPr>
              <w:b/>
              <w:bCs/>
            </w:rPr>
            <w:fldChar w:fldCharType="end"/>
          </w:r>
        </w:p>
      </w:sdtContent>
    </w:sdt>
    <w:p w:rsidR="0042173B" w:rsidP="00963080" w:rsidRDefault="0042173B" w14:paraId="24BA7F04" w14:textId="3521B3F1">
      <w:pPr>
        <w:rPr>
          <w:sz w:val="24"/>
          <w:szCs w:val="24"/>
        </w:rPr>
      </w:pPr>
    </w:p>
    <w:p w:rsidR="009D7C88" w:rsidP="00963080" w:rsidRDefault="009D7C88" w14:paraId="6900EF1A" w14:textId="63E1AE61">
      <w:pPr>
        <w:rPr>
          <w:sz w:val="24"/>
          <w:szCs w:val="24"/>
        </w:rPr>
      </w:pPr>
    </w:p>
    <w:p w:rsidRPr="00963080" w:rsidR="009D7C88" w:rsidP="00963080" w:rsidRDefault="009D7C88" w14:paraId="63EBBBB1" w14:textId="77777777">
      <w:pPr>
        <w:rPr>
          <w:sz w:val="24"/>
          <w:szCs w:val="24"/>
        </w:rPr>
      </w:pPr>
    </w:p>
    <w:p w:rsidR="00356E98" w:rsidP="009A77D9" w:rsidRDefault="00741A0F" w14:paraId="646B18FE" w14:textId="459FEAEC">
      <w:pPr>
        <w:pStyle w:val="Heading1"/>
        <w:numPr>
          <w:ilvl w:val="0"/>
          <w:numId w:val="2"/>
        </w:numPr>
        <w:rPr>
          <w:b/>
          <w:bCs/>
        </w:rPr>
      </w:pPr>
      <w:bookmarkStart w:name="_Toc110183748" w:id="0"/>
      <w:r>
        <w:rPr>
          <w:b/>
          <w:bCs/>
        </w:rPr>
        <w:t>Zagrożen</w:t>
      </w:r>
      <w:r w:rsidR="002220E7">
        <w:rPr>
          <w:b/>
          <w:bCs/>
        </w:rPr>
        <w:t>ia cyberbezpieczeństwa</w:t>
      </w:r>
      <w:r w:rsidR="00F63BA3">
        <w:rPr>
          <w:b/>
          <w:bCs/>
        </w:rPr>
        <w:t xml:space="preserve"> </w:t>
      </w:r>
      <w:r w:rsidR="006C506E">
        <w:rPr>
          <w:b/>
          <w:bCs/>
        </w:rPr>
        <w:t>urządzenia końcowego</w:t>
      </w:r>
      <w:r w:rsidR="002220E7">
        <w:rPr>
          <w:b/>
          <w:bCs/>
        </w:rPr>
        <w:t xml:space="preserve"> i skuteczne sposoby zabezpieczania się przed tymi zagrożeniami</w:t>
      </w:r>
      <w:r w:rsidRPr="00102487" w:rsidR="003469CD">
        <w:rPr>
          <w:b/>
          <w:bCs/>
        </w:rPr>
        <w:t>.</w:t>
      </w:r>
      <w:bookmarkEnd w:id="0"/>
    </w:p>
    <w:p w:rsidRPr="002220E7" w:rsidR="002220E7" w:rsidP="002220E7" w:rsidRDefault="002220E7" w14:paraId="23044890" w14:textId="77777777"/>
    <w:p w:rsidRPr="00B1036F" w:rsidR="00B1036F" w:rsidP="00B1036F" w:rsidRDefault="006C506E" w14:paraId="177B20D0" w14:textId="6F9F6872">
      <w:pPr>
        <w:pStyle w:val="Heading2"/>
        <w:numPr>
          <w:ilvl w:val="1"/>
          <w:numId w:val="2"/>
        </w:numPr>
        <w:rPr>
          <w:b/>
          <w:bCs/>
        </w:rPr>
      </w:pPr>
      <w:bookmarkStart w:name="_Toc110183749" w:id="1"/>
      <w:r>
        <w:rPr>
          <w:b/>
          <w:bCs/>
        </w:rPr>
        <w:t>Komputer</w:t>
      </w:r>
      <w:r w:rsidRPr="00102487" w:rsidR="0096349B">
        <w:rPr>
          <w:b/>
          <w:bCs/>
        </w:rPr>
        <w:t>.</w:t>
      </w:r>
      <w:bookmarkEnd w:id="1"/>
    </w:p>
    <w:p w:rsidR="00B1036F" w:rsidP="002E7D1E" w:rsidRDefault="0042173B" w14:paraId="53A8BB9E" w14:textId="2F7B22A9">
      <w:pPr>
        <w:ind w:left="360"/>
        <w:jc w:val="both"/>
      </w:pPr>
      <w:r>
        <w:rPr>
          <w:b/>
          <w:bCs/>
        </w:rPr>
        <w:br/>
      </w:r>
      <w:r w:rsidR="00B1036F">
        <w:t xml:space="preserve">Komputer to z definicji </w:t>
      </w:r>
      <w:r w:rsidRPr="00B1036F" w:rsidR="00B1036F">
        <w:t>urządzenie elektroniczne automatycznie przetwarzające dane zapisane cyfrowo, służące do szybkiego wykonywania obliczeń, przechowywania, porządkowania i wyszukiwania danych oraz sterowania pracą innych urządzeń</w:t>
      </w:r>
      <w:r w:rsidR="00CA5B48">
        <w:t xml:space="preserve">. W praktyce to jedno z podstawowych urządzeń pozwalających na </w:t>
      </w:r>
      <w:r w:rsidR="00C56E43">
        <w:t xml:space="preserve">wykonywanie codziennych zadań służbowych i prywatnych </w:t>
      </w:r>
      <w:r w:rsidR="002E7D1E">
        <w:t xml:space="preserve">w cyfrowym świecie, </w:t>
      </w:r>
      <w:r w:rsidR="007E529C">
        <w:t xml:space="preserve">np. </w:t>
      </w:r>
      <w:r w:rsidR="0018793A">
        <w:t>na</w:t>
      </w:r>
      <w:r w:rsidR="007E529C">
        <w:t xml:space="preserve"> odczytywani</w:t>
      </w:r>
      <w:r w:rsidR="0018793A">
        <w:t>e</w:t>
      </w:r>
      <w:r w:rsidR="007E529C">
        <w:t xml:space="preserve"> niniejszej strony internetowej. </w:t>
      </w:r>
      <w:r w:rsidR="0001103B">
        <w:t xml:space="preserve">Komputer jako urządzenie </w:t>
      </w:r>
      <w:r w:rsidR="00CC305D">
        <w:t xml:space="preserve">zbudowane z podzespołów </w:t>
      </w:r>
      <w:r w:rsidR="0018793A">
        <w:t xml:space="preserve">odpowiedzialnych za </w:t>
      </w:r>
      <w:r w:rsidR="006654CF">
        <w:t>przetwarzanie informacji (np. procesor</w:t>
      </w:r>
      <w:r w:rsidR="008508FF">
        <w:t>) oraz ich przechowywanie (np. dysk twardy</w:t>
      </w:r>
      <w:r w:rsidR="00C71B39">
        <w:t>, RAM</w:t>
      </w:r>
      <w:r w:rsidR="008508FF">
        <w:t>)</w:t>
      </w:r>
      <w:r w:rsidR="00294575">
        <w:t xml:space="preserve"> może pracować w trybie offline (bez dostępu do sieci internet) oraz online (z dostępem do sieci internet). </w:t>
      </w:r>
      <w:r w:rsidR="003F3A7B">
        <w:t xml:space="preserve">Wyposażony jest </w:t>
      </w:r>
      <w:r w:rsidR="00FF1D19">
        <w:t xml:space="preserve">najczęściej </w:t>
      </w:r>
      <w:r w:rsidR="003F3A7B">
        <w:t xml:space="preserve">w dodatkowe urządzenia wejścia (np. mysz, klawiatura) oraz wyjścia </w:t>
      </w:r>
      <w:r w:rsidR="00FF1D19">
        <w:t>(np. monitor, głośniki)</w:t>
      </w:r>
      <w:r w:rsidR="00BC1D97">
        <w:t>, które komunikują się z nim za pomocą portów (np. USB, HDMI</w:t>
      </w:r>
      <w:r w:rsidR="00765420">
        <w:t>, Ethernet</w:t>
      </w:r>
      <w:r w:rsidR="00C37C3E">
        <w:t>).</w:t>
      </w:r>
      <w:r w:rsidR="001E0C55">
        <w:t xml:space="preserve"> </w:t>
      </w:r>
      <w:r w:rsidR="00C52379">
        <w:t>Dane</w:t>
      </w:r>
      <w:r w:rsidR="008771D9">
        <w:t>, z których korzysta komputer</w:t>
      </w:r>
      <w:r w:rsidR="00C814AE">
        <w:t xml:space="preserve">, </w:t>
      </w:r>
      <w:r w:rsidR="00C52379">
        <w:t>mogą</w:t>
      </w:r>
      <w:r w:rsidR="00C814AE">
        <w:t xml:space="preserve"> być </w:t>
      </w:r>
      <w:r w:rsidR="00C52379">
        <w:t xml:space="preserve">przechowywane również na zewnętrznych </w:t>
      </w:r>
      <w:r w:rsidR="00490EBA">
        <w:t>nośnikach pamięci (np. przenośny dysk twardy</w:t>
      </w:r>
      <w:r w:rsidR="00176E67">
        <w:t>, przenośna pamięć</w:t>
      </w:r>
      <w:r w:rsidR="00D7344C">
        <w:t xml:space="preserve"> masowa</w:t>
      </w:r>
      <w:r w:rsidR="00176E67">
        <w:t xml:space="preserve"> USB – tzw. </w:t>
      </w:r>
      <w:r w:rsidR="005A38F3">
        <w:t>p</w:t>
      </w:r>
      <w:r w:rsidR="00176E67">
        <w:t>endrive).</w:t>
      </w:r>
    </w:p>
    <w:p w:rsidRPr="008771D9" w:rsidR="00BB672B" w:rsidP="002E7D1E" w:rsidRDefault="002148DC" w14:paraId="3F0568C9" w14:textId="2FEB597E">
      <w:pPr>
        <w:ind w:left="360"/>
        <w:jc w:val="both"/>
        <w:rPr>
          <w:lang w:val="es-ES"/>
        </w:rPr>
      </w:pPr>
      <w:r>
        <w:t xml:space="preserve">Większość użytkowników </w:t>
      </w:r>
      <w:r w:rsidR="00051CAF">
        <w:t>komputer</w:t>
      </w:r>
      <w:r w:rsidR="00B321B1">
        <w:t>a</w:t>
      </w:r>
      <w:r w:rsidR="00134B77">
        <w:t xml:space="preserve"> potrzebuje </w:t>
      </w:r>
      <w:r w:rsidR="00B321B1">
        <w:t>do jego obsługi systemu operacyjnego, np. Windows, Linux.</w:t>
      </w:r>
    </w:p>
    <w:p w:rsidR="00997232" w:rsidP="005C3588" w:rsidRDefault="0030651A" w14:paraId="6B0C30DF" w14:textId="77777777">
      <w:pPr>
        <w:ind w:left="360"/>
        <w:jc w:val="both"/>
      </w:pPr>
      <w:r>
        <w:rPr>
          <w:b/>
          <w:bCs/>
        </w:rPr>
        <w:t>Zagrożenia</w:t>
      </w:r>
      <w:r w:rsidRPr="00877DCF" w:rsidR="00455FD2">
        <w:rPr>
          <w:b/>
          <w:bCs/>
        </w:rPr>
        <w:t>:</w:t>
      </w:r>
      <w:r w:rsidR="00455FD2">
        <w:t xml:space="preserve"> </w:t>
      </w:r>
      <w:r w:rsidR="00F9668F">
        <w:t>złośliwe oprogramowanie</w:t>
      </w:r>
      <w:r w:rsidR="008B7EED">
        <w:t>, które</w:t>
      </w:r>
      <w:r w:rsidR="00BE5D76">
        <w:t xml:space="preserve"> przypadkowo (np. poprzez swoją niedoskonałość)</w:t>
      </w:r>
      <w:r w:rsidR="008B7EED">
        <w:t xml:space="preserve"> </w:t>
      </w:r>
      <w:r w:rsidR="00C44444">
        <w:t>lub celowo (</w:t>
      </w:r>
      <w:r w:rsidR="00322A9A">
        <w:t xml:space="preserve">oprogramowanie, którego celem jest wyrządzenie szkody lub szkód w stosunku do komputera, oprogramowania komputerowego lub użytkownika komputera </w:t>
      </w:r>
      <w:r w:rsidR="00C44444">
        <w:t>nazywane</w:t>
      </w:r>
      <w:r w:rsidR="002405AA">
        <w:t xml:space="preserve"> jest</w:t>
      </w:r>
      <w:r w:rsidR="00C44444">
        <w:t xml:space="preserve"> ogólnie </w:t>
      </w:r>
      <w:r w:rsidR="00C14F06">
        <w:t xml:space="preserve">jako malware) </w:t>
      </w:r>
      <w:r w:rsidR="00711234">
        <w:t xml:space="preserve">działa wbrew </w:t>
      </w:r>
      <w:r w:rsidR="000A1DAC">
        <w:t>oczekiwaniom użytkownika</w:t>
      </w:r>
      <w:r w:rsidR="007806B0">
        <w:t xml:space="preserve">. Istnieje wiele rodzajów </w:t>
      </w:r>
      <w:r w:rsidR="002B0A80">
        <w:t>złośliwego oprogramowania</w:t>
      </w:r>
      <w:r w:rsidR="00377DC5">
        <w:t xml:space="preserve">, </w:t>
      </w:r>
      <w:r w:rsidR="005D5BA8">
        <w:t>np.</w:t>
      </w:r>
      <w:r w:rsidR="0069206D">
        <w:t xml:space="preserve"> wirusy, robaki, </w:t>
      </w:r>
      <w:r w:rsidR="007C2EFB">
        <w:t>konie trojańskie</w:t>
      </w:r>
      <w:r w:rsidR="008D4601">
        <w:t xml:space="preserve">, </w:t>
      </w:r>
      <w:r w:rsidR="0013046A">
        <w:t xml:space="preserve">backdoory, </w:t>
      </w:r>
      <w:r w:rsidR="00BF3BF7">
        <w:t xml:space="preserve">oprogramowanie szpiegujące, </w:t>
      </w:r>
      <w:r w:rsidR="00BE73A9">
        <w:t xml:space="preserve">rejestratory klawiszy, </w:t>
      </w:r>
      <w:r w:rsidR="000B0447">
        <w:t xml:space="preserve">rootkity, </w:t>
      </w:r>
      <w:r w:rsidR="005957F2">
        <w:t xml:space="preserve">exploity oraz jedne z najgroźniejszych </w:t>
      </w:r>
      <w:r w:rsidR="00546CE9">
        <w:t xml:space="preserve">– </w:t>
      </w:r>
      <w:r w:rsidR="005957F2">
        <w:t>ran</w:t>
      </w:r>
      <w:r w:rsidR="00C82A51">
        <w:t>s</w:t>
      </w:r>
      <w:r w:rsidR="00546CE9">
        <w:t xml:space="preserve">omware (oprogramowanie </w:t>
      </w:r>
      <w:r w:rsidR="002406E3">
        <w:t xml:space="preserve">blokujące dostęp do danych znajdujących </w:t>
      </w:r>
      <w:r w:rsidR="00C823A8">
        <w:t>się na komputerze</w:t>
      </w:r>
      <w:r w:rsidR="006B1EC6">
        <w:t xml:space="preserve">, </w:t>
      </w:r>
      <w:r w:rsidR="005C3588">
        <w:t>żą</w:t>
      </w:r>
      <w:r w:rsidR="006B1EC6">
        <w:t>dające</w:t>
      </w:r>
      <w:r w:rsidR="005C3588">
        <w:t xml:space="preserve"> okupu za przywrócenie możliwości </w:t>
      </w:r>
      <w:r w:rsidR="00FA5BF8">
        <w:t>ich odczytu).</w:t>
      </w:r>
    </w:p>
    <w:p w:rsidR="005D5BA8" w:rsidP="005C3588" w:rsidRDefault="00511630" w14:paraId="4A06D4D7" w14:textId="3150C033">
      <w:pPr>
        <w:ind w:left="360"/>
        <w:jc w:val="both"/>
      </w:pPr>
      <w:r>
        <w:t xml:space="preserve">Najczęstszym wektorem ataku złośliwego </w:t>
      </w:r>
      <w:r w:rsidR="00F740CF">
        <w:t xml:space="preserve">oprogramowania na urządzenie typu komputer są porty komunikacyjne </w:t>
      </w:r>
      <w:r w:rsidR="00D7344C">
        <w:t>(</w:t>
      </w:r>
      <w:r w:rsidR="00193435">
        <w:t xml:space="preserve">port </w:t>
      </w:r>
      <w:r w:rsidR="00D7344C">
        <w:t xml:space="preserve">USB – np. poprzez umieszczenie w nim przenośnej </w:t>
      </w:r>
      <w:r w:rsidR="00997232">
        <w:t xml:space="preserve">pamięci masowej oraz </w:t>
      </w:r>
      <w:r w:rsidR="00193435">
        <w:t xml:space="preserve">port </w:t>
      </w:r>
      <w:r w:rsidR="00997232">
        <w:t xml:space="preserve">Ethernet </w:t>
      </w:r>
      <w:r w:rsidR="00193435">
        <w:t xml:space="preserve">– np. poprzez lokalną sieć </w:t>
      </w:r>
      <w:r w:rsidR="0037111C">
        <w:t>komputerową lub sieć internet).</w:t>
      </w:r>
    </w:p>
    <w:p w:rsidRPr="0096349B" w:rsidR="00EC0EB6" w:rsidP="005C3588" w:rsidRDefault="00EB5305" w14:paraId="1ED26D27" w14:textId="31425389">
      <w:pPr>
        <w:ind w:left="360"/>
        <w:jc w:val="both"/>
      </w:pPr>
      <w:r>
        <w:t>C</w:t>
      </w:r>
      <w:r w:rsidR="00EC0EB6">
        <w:t xml:space="preserve">elem niniejszej strony internetowej nie jest działanie w sposób szkodliwy w stosunku do komputera, oprogramowania komputerowego lub użytkownika komputera, </w:t>
      </w:r>
      <w:r>
        <w:t>natomiast</w:t>
      </w:r>
      <w:r w:rsidR="00EC0EB6">
        <w:t xml:space="preserve"> korzystanie z niniejszego serwisu z komputera, który wcześniej </w:t>
      </w:r>
      <w:r w:rsidR="00E21D28">
        <w:t xml:space="preserve">uległ </w:t>
      </w:r>
      <w:r w:rsidR="00EC0EB6">
        <w:t>infekcji złośliwym oprogramowaniem, może wpływać na niewłaściwe działanie usługi</w:t>
      </w:r>
      <w:r w:rsidR="00E21D28">
        <w:t xml:space="preserve">, w tym nielegalne gromadzenie danych o zachowaniach użytkownika </w:t>
      </w:r>
      <w:r w:rsidR="00E5377C">
        <w:t>przez cyberprzestępców.</w:t>
      </w:r>
    </w:p>
    <w:p w:rsidR="004E35BC" w:rsidP="0060566C" w:rsidRDefault="0088798B" w14:paraId="2E27D84D" w14:textId="2371F22D">
      <w:pPr>
        <w:ind w:left="360"/>
        <w:jc w:val="both"/>
      </w:pPr>
      <w:r w:rsidRPr="0C2228D9">
        <w:rPr>
          <w:b/>
          <w:bCs/>
        </w:rPr>
        <w:t>Sposoby zabezpieczania</w:t>
      </w:r>
      <w:r w:rsidRPr="0C2228D9" w:rsidR="00CE4702">
        <w:rPr>
          <w:b/>
          <w:bCs/>
        </w:rPr>
        <w:t>:</w:t>
      </w:r>
      <w:r w:rsidR="00CE4702">
        <w:t xml:space="preserve"> </w:t>
      </w:r>
      <w:r w:rsidR="004A263A">
        <w:t>oprogramowanie antywirusowe</w:t>
      </w:r>
      <w:r w:rsidR="002E7CC8">
        <w:t xml:space="preserve"> z aktualną bazą sygnatur </w:t>
      </w:r>
      <w:r w:rsidR="00A820EE">
        <w:t>(</w:t>
      </w:r>
      <w:r w:rsidR="00BC2E85">
        <w:t>sygnatury</w:t>
      </w:r>
      <w:r w:rsidR="001F66A4">
        <w:t xml:space="preserve"> to </w:t>
      </w:r>
      <w:r w:rsidR="00A820EE">
        <w:t>s</w:t>
      </w:r>
      <w:r w:rsidR="0060566C">
        <w:t>woist</w:t>
      </w:r>
      <w:r w:rsidR="001F66A4">
        <w:t>e</w:t>
      </w:r>
      <w:r w:rsidR="009F01A2">
        <w:t xml:space="preserve"> i niepowtarzaln</w:t>
      </w:r>
      <w:r w:rsidR="001F66A4">
        <w:t>e</w:t>
      </w:r>
      <w:r w:rsidR="0060566C">
        <w:t xml:space="preserve"> „odcisk</w:t>
      </w:r>
      <w:r w:rsidR="001F66A4">
        <w:t>i</w:t>
      </w:r>
      <w:r w:rsidR="0060566C">
        <w:t xml:space="preserve"> palca”</w:t>
      </w:r>
      <w:r w:rsidR="00645F01">
        <w:t xml:space="preserve"> </w:t>
      </w:r>
      <w:r w:rsidR="00D40C47">
        <w:t xml:space="preserve">złośliwych </w:t>
      </w:r>
      <w:r w:rsidR="00D7497A">
        <w:t xml:space="preserve">programów, a także inne wpisy pozwalające na wykrywanie </w:t>
      </w:r>
      <w:r w:rsidR="00D03425">
        <w:t xml:space="preserve">złośliwego kodu </w:t>
      </w:r>
      <w:r w:rsidR="00D7497A">
        <w:t>w celu</w:t>
      </w:r>
      <w:r w:rsidR="00D03425">
        <w:t xml:space="preserve"> jego</w:t>
      </w:r>
      <w:r w:rsidR="00D7497A">
        <w:t xml:space="preserve"> unieszkodliwienia</w:t>
      </w:r>
      <w:r w:rsidR="00D03425">
        <w:t xml:space="preserve"> poprzez usunięcie lub umieszczenie w tzw. kwarantannie</w:t>
      </w:r>
      <w:r w:rsidR="00D7497A">
        <w:t>)</w:t>
      </w:r>
      <w:r w:rsidR="00F926DF">
        <w:t>.</w:t>
      </w:r>
    </w:p>
    <w:p w:rsidR="00CE4702" w:rsidP="0060566C" w:rsidRDefault="00B100BC" w14:paraId="02CC8541" w14:textId="6882EF43">
      <w:pPr>
        <w:ind w:left="360"/>
        <w:jc w:val="both"/>
      </w:pPr>
      <w:r>
        <w:t>Należy nadmienić</w:t>
      </w:r>
      <w:r w:rsidR="00162BE9">
        <w:t xml:space="preserve"> w tym miejscu</w:t>
      </w:r>
      <w:r>
        <w:t xml:space="preserve">, iż bezpłatne </w:t>
      </w:r>
      <w:r w:rsidR="003B3872">
        <w:t>programy</w:t>
      </w:r>
      <w:r w:rsidR="006701ED">
        <w:t xml:space="preserve"> antywirusowe </w:t>
      </w:r>
      <w:r w:rsidR="003B3872">
        <w:t>mogą zawierać w swoich regulaminach</w:t>
      </w:r>
      <w:r w:rsidR="00F56A59">
        <w:t xml:space="preserve"> </w:t>
      </w:r>
      <w:r w:rsidR="002C5F81">
        <w:t>(które zwykle akceptowane są przez użytkowników bez uprzedniego przeczytania ze zrozumieniem)</w:t>
      </w:r>
      <w:r w:rsidR="00F03E3B">
        <w:t xml:space="preserve"> </w:t>
      </w:r>
      <w:r w:rsidR="00F56A59">
        <w:t xml:space="preserve">klauzule zezwalające </w:t>
      </w:r>
      <w:r w:rsidR="002C5F81">
        <w:t>na</w:t>
      </w:r>
      <w:r w:rsidR="006701ED">
        <w:t xml:space="preserve"> zbiera</w:t>
      </w:r>
      <w:r w:rsidR="002C5F81">
        <w:t>nie</w:t>
      </w:r>
      <w:r w:rsidR="00D77725">
        <w:t xml:space="preserve"> i gromadzenie</w:t>
      </w:r>
      <w:r w:rsidR="006701ED">
        <w:t xml:space="preserve"> dan</w:t>
      </w:r>
      <w:r w:rsidR="002C5F81">
        <w:t>ych</w:t>
      </w:r>
      <w:r w:rsidR="006701ED">
        <w:t xml:space="preserve"> o </w:t>
      </w:r>
      <w:r w:rsidR="00D26EA3">
        <w:t>aktywnościach</w:t>
      </w:r>
      <w:r w:rsidR="00F03E3B">
        <w:t xml:space="preserve"> powiązanych z komputerem</w:t>
      </w:r>
      <w:r w:rsidR="002E70ED">
        <w:t xml:space="preserve"> objętym ochroną antywirusową. Dodatkowo warto zwrócić uwagę, iż</w:t>
      </w:r>
      <w:r w:rsidR="008F4044">
        <w:t xml:space="preserve"> licencje</w:t>
      </w:r>
      <w:r w:rsidR="002E70ED">
        <w:t xml:space="preserve"> </w:t>
      </w:r>
      <w:r w:rsidR="00E80F3F">
        <w:t>zdecydowan</w:t>
      </w:r>
      <w:r w:rsidR="008F4044">
        <w:t>ej</w:t>
      </w:r>
      <w:r w:rsidR="00E80F3F">
        <w:t xml:space="preserve"> większoś</w:t>
      </w:r>
      <w:r w:rsidR="008F4044">
        <w:t>ci</w:t>
      </w:r>
      <w:r w:rsidR="00E80F3F">
        <w:t xml:space="preserve"> bezpłatnych programów antywirusowych </w:t>
      </w:r>
      <w:r w:rsidR="008E5146">
        <w:t xml:space="preserve">nie zezwalają na użytkowanie ich w trybie komercyjnym (tzn. </w:t>
      </w:r>
      <w:r w:rsidR="00745872">
        <w:t>przez przedsiębiorstwa oraz inne podmioty niebędące Konsumentami).</w:t>
      </w:r>
    </w:p>
    <w:p w:rsidR="00C87D94" w:rsidP="00B6341B" w:rsidRDefault="00B20C88" w14:paraId="0221D6F4" w14:textId="5D54FA33">
      <w:pPr>
        <w:ind w:left="360"/>
        <w:jc w:val="both"/>
      </w:pPr>
      <w:r>
        <w:t>Dodatkową i bardzo ważną warstwą zabezpieczenia komputera jest aktualność oprogramowania</w:t>
      </w:r>
      <w:r w:rsidR="007B2A6A">
        <w:t xml:space="preserve"> pracującego w jego środowisku, w tym </w:t>
      </w:r>
      <w:r w:rsidR="00B2220D">
        <w:t xml:space="preserve">aktualność </w:t>
      </w:r>
      <w:r w:rsidR="007B2A6A">
        <w:t>systemu operacyjnego. Bardzo często nieaktualne oprogramowanie</w:t>
      </w:r>
      <w:r w:rsidR="004A4B46">
        <w:t xml:space="preserve"> </w:t>
      </w:r>
      <w:r w:rsidR="002D2F50">
        <w:t xml:space="preserve">posiada tzw. podatności </w:t>
      </w:r>
      <w:r w:rsidR="007C717D">
        <w:t xml:space="preserve">pozwalające </w:t>
      </w:r>
      <w:r w:rsidR="000915F0">
        <w:t>na przedostanie się złośliwego oprogramowania na komputer ofiary</w:t>
      </w:r>
      <w:r w:rsidR="00FF566A">
        <w:t xml:space="preserve"> w sposób trudny do </w:t>
      </w:r>
      <w:r w:rsidR="00F15213">
        <w:t>wy</w:t>
      </w:r>
      <w:r w:rsidR="00FF566A">
        <w:t>krycia</w:t>
      </w:r>
      <w:r w:rsidR="009B0393">
        <w:t>,</w:t>
      </w:r>
      <w:r w:rsidR="00B6341B">
        <w:t xml:space="preserve"> w tym</w:t>
      </w:r>
      <w:r w:rsidR="004224F8">
        <w:t xml:space="preserve"> </w:t>
      </w:r>
      <w:r w:rsidR="009B0393">
        <w:t xml:space="preserve">bez </w:t>
      </w:r>
      <w:r w:rsidR="004224F8">
        <w:t>aktywacji</w:t>
      </w:r>
      <w:r w:rsidR="00957255">
        <w:t xml:space="preserve"> </w:t>
      </w:r>
      <w:r w:rsidR="004224F8">
        <w:t>alertu</w:t>
      </w:r>
      <w:r w:rsidR="00957255">
        <w:t xml:space="preserve"> po stronie oprogramowania antywirusowego.</w:t>
      </w:r>
    </w:p>
    <w:p w:rsidR="00C44FBB" w:rsidP="0060566C" w:rsidRDefault="001E1780" w14:paraId="49ABD56D" w14:textId="200F6460">
      <w:pPr>
        <w:ind w:left="360"/>
        <w:jc w:val="both"/>
      </w:pPr>
      <w:r>
        <w:t>Dodatkową</w:t>
      </w:r>
      <w:r w:rsidR="00C63278">
        <w:t xml:space="preserve"> prewencyjną metodą zabezpieczenia </w:t>
      </w:r>
      <w:r w:rsidR="00A47555">
        <w:t>komputerów</w:t>
      </w:r>
      <w:r w:rsidR="00C63278">
        <w:t xml:space="preserve"> przed </w:t>
      </w:r>
      <w:r w:rsidR="007E4301">
        <w:t xml:space="preserve">infekcją złośliwym oprogramowaniem jest ograniczenie wektorów </w:t>
      </w:r>
      <w:r w:rsidR="00C20182">
        <w:t>ataków, np. poprzez</w:t>
      </w:r>
      <w:r w:rsidR="00FA560F">
        <w:t xml:space="preserve"> techniczne lub organizacyjne</w:t>
      </w:r>
      <w:r w:rsidR="00C20182">
        <w:t xml:space="preserve"> wyłączenie możliwości </w:t>
      </w:r>
      <w:r w:rsidR="00FA560F">
        <w:t xml:space="preserve">wykorzystywania portów USB </w:t>
      </w:r>
      <w:r w:rsidR="00477032">
        <w:t xml:space="preserve">do </w:t>
      </w:r>
      <w:r w:rsidR="00A47555">
        <w:t>umieszczania w nich przenośnych pamięci masowych.</w:t>
      </w:r>
    </w:p>
    <w:p w:rsidRPr="00032F91" w:rsidR="00B6341B" w:rsidP="003A4BD4" w:rsidRDefault="00B6341B" w14:paraId="098A754B" w14:textId="5D21587C">
      <w:pPr>
        <w:jc w:val="both"/>
      </w:pPr>
    </w:p>
    <w:p w:rsidRPr="00102487" w:rsidR="00244BFD" w:rsidP="006107EB" w:rsidRDefault="006C506E" w14:paraId="24A5BB57" w14:textId="651D592D">
      <w:pPr>
        <w:pStyle w:val="Heading2"/>
        <w:numPr>
          <w:ilvl w:val="1"/>
          <w:numId w:val="2"/>
        </w:numPr>
        <w:rPr>
          <w:b/>
          <w:bCs/>
        </w:rPr>
      </w:pPr>
      <w:bookmarkStart w:name="_Toc110183750" w:id="2"/>
      <w:r>
        <w:rPr>
          <w:b/>
          <w:bCs/>
        </w:rPr>
        <w:t>Urządzenie mobilne (smartfon, tablet)</w:t>
      </w:r>
      <w:r w:rsidRPr="00102487" w:rsidR="006107EB">
        <w:rPr>
          <w:b/>
          <w:bCs/>
        </w:rPr>
        <w:t>.</w:t>
      </w:r>
      <w:bookmarkEnd w:id="2"/>
    </w:p>
    <w:p w:rsidRPr="008771D9" w:rsidR="00F24C88" w:rsidP="00454F9D" w:rsidRDefault="0042173B" w14:paraId="2E85F855" w14:textId="2A54F23D">
      <w:pPr>
        <w:ind w:left="360"/>
        <w:jc w:val="both"/>
        <w:rPr>
          <w:lang w:val="es-ES"/>
        </w:rPr>
      </w:pPr>
      <w:r>
        <w:rPr>
          <w:b/>
          <w:bCs/>
        </w:rPr>
        <w:br/>
      </w:r>
      <w:r w:rsidR="00DA4B8A">
        <w:t>Urządzenia mobilne to przenośne komputery</w:t>
      </w:r>
      <w:r w:rsidR="00554F35">
        <w:t xml:space="preserve">, które różnią się od klasycznych komputerów </w:t>
      </w:r>
      <w:r w:rsidR="00427123">
        <w:t>gabarytami</w:t>
      </w:r>
      <w:r w:rsidR="00554F35">
        <w:t xml:space="preserve">, </w:t>
      </w:r>
      <w:r w:rsidR="00427123">
        <w:t xml:space="preserve">przeznaczeniem, </w:t>
      </w:r>
      <w:r w:rsidR="004F0465">
        <w:t>architekturą podzespołów oraz systemem operacyjnym</w:t>
      </w:r>
      <w:r w:rsidR="009B3F90">
        <w:t xml:space="preserve">, np. Android, iOS, </w:t>
      </w:r>
      <w:r w:rsidR="00BB642F">
        <w:t>iPad</w:t>
      </w:r>
      <w:r w:rsidR="009A2BC9">
        <w:t>OS.</w:t>
      </w:r>
      <w:r w:rsidR="0010151B">
        <w:t xml:space="preserve"> Podstawowe </w:t>
      </w:r>
      <w:r w:rsidR="00F8542C">
        <w:t>interfejsy</w:t>
      </w:r>
      <w:r w:rsidR="0010151B">
        <w:t xml:space="preserve"> komunikacyjne </w:t>
      </w:r>
      <w:r w:rsidR="0068310E">
        <w:t>w urządzeniach mobilnych to interfejs</w:t>
      </w:r>
      <w:r w:rsidR="00F707C8">
        <w:t xml:space="preserve"> przewodowy (np. USB-C</w:t>
      </w:r>
      <w:r w:rsidR="00B25589">
        <w:t xml:space="preserve"> odpowiedzialny za ładowanie</w:t>
      </w:r>
      <w:r w:rsidR="00377C55">
        <w:t xml:space="preserve"> i transmisję danych) oraz bezprzewodowy (np. </w:t>
      </w:r>
      <w:r w:rsidR="00026E69">
        <w:t xml:space="preserve">LTE, </w:t>
      </w:r>
      <w:r w:rsidR="00377C55">
        <w:t>Wi-Fi, Bluetooth)</w:t>
      </w:r>
      <w:r w:rsidR="00026E69">
        <w:t>.</w:t>
      </w:r>
    </w:p>
    <w:p w:rsidR="00F24C88" w:rsidP="00454F9D" w:rsidRDefault="00F24C88" w14:paraId="6494A5F3" w14:textId="4A986BDE">
      <w:pPr>
        <w:ind w:left="360"/>
        <w:jc w:val="both"/>
      </w:pPr>
      <w:r>
        <w:rPr>
          <w:b/>
          <w:bCs/>
        </w:rPr>
        <w:t>Zagrożenia</w:t>
      </w:r>
      <w:r w:rsidRPr="00877DCF">
        <w:rPr>
          <w:b/>
          <w:bCs/>
        </w:rPr>
        <w:t>:</w:t>
      </w:r>
      <w:r>
        <w:t xml:space="preserve"> </w:t>
      </w:r>
      <w:r w:rsidR="00252627">
        <w:t>potencjalnie po</w:t>
      </w:r>
      <w:r w:rsidR="004467E5">
        <w:t xml:space="preserve">żądane </w:t>
      </w:r>
      <w:r w:rsidR="0001578B">
        <w:t>aplikacje zawieraj</w:t>
      </w:r>
      <w:r w:rsidR="008F64B6">
        <w:t>ą</w:t>
      </w:r>
      <w:r w:rsidR="0001578B">
        <w:t xml:space="preserve">ce </w:t>
      </w:r>
      <w:r w:rsidR="00466232">
        <w:t xml:space="preserve">w sobie </w:t>
      </w:r>
      <w:r>
        <w:t>złośliw</w:t>
      </w:r>
      <w:r w:rsidR="0001578B">
        <w:t>y</w:t>
      </w:r>
      <w:r>
        <w:t xml:space="preserve"> </w:t>
      </w:r>
      <w:r w:rsidR="0001578B">
        <w:t>kod</w:t>
      </w:r>
      <w:r w:rsidR="00466232">
        <w:t xml:space="preserve"> (np. adware wyświetlające reklamy)</w:t>
      </w:r>
      <w:r w:rsidR="009A2BC9">
        <w:t xml:space="preserve"> i inne złośliwe oprogramowanie.</w:t>
      </w:r>
    </w:p>
    <w:p w:rsidRPr="0096349B" w:rsidR="00F24C88" w:rsidP="00454F9D" w:rsidRDefault="00F24C88" w14:paraId="35AF49A6" w14:textId="4326F6E3">
      <w:pPr>
        <w:ind w:left="360"/>
        <w:jc w:val="both"/>
      </w:pPr>
      <w:r>
        <w:t xml:space="preserve">Najczęstszym wektorem ataku złośliwego oprogramowania na urządzenie typu </w:t>
      </w:r>
      <w:r w:rsidR="006F605D">
        <w:t>smartfon lub tablet</w:t>
      </w:r>
      <w:r>
        <w:t xml:space="preserve"> są </w:t>
      </w:r>
      <w:r w:rsidR="002A4BB7">
        <w:t>interfejsy</w:t>
      </w:r>
      <w:r>
        <w:t xml:space="preserve"> komunikacyjne (</w:t>
      </w:r>
      <w:r w:rsidR="00F04304">
        <w:t>interfejs</w:t>
      </w:r>
      <w:r>
        <w:t xml:space="preserve"> USB</w:t>
      </w:r>
      <w:r w:rsidR="002A4BB7">
        <w:t>-C</w:t>
      </w:r>
      <w:r>
        <w:t xml:space="preserve"> – np. poprzez</w:t>
      </w:r>
      <w:r w:rsidR="00DC57DD">
        <w:t xml:space="preserve"> tzw. Juice</w:t>
      </w:r>
      <w:r w:rsidR="0065327A">
        <w:t xml:space="preserve"> J</w:t>
      </w:r>
      <w:r w:rsidR="00DC57DD">
        <w:t>acking, cz</w:t>
      </w:r>
      <w:r w:rsidR="00CF3D8F">
        <w:t>yli</w:t>
      </w:r>
      <w:r>
        <w:t xml:space="preserve"> umieszczenie w nim </w:t>
      </w:r>
      <w:r w:rsidR="007460CF">
        <w:t>publicznie dostępnej</w:t>
      </w:r>
      <w:r w:rsidR="008F64B6">
        <w:t>, zainfekowanej</w:t>
      </w:r>
      <w:r w:rsidR="007460CF">
        <w:t xml:space="preserve"> ładowarki</w:t>
      </w:r>
      <w:r>
        <w:t xml:space="preserve"> oraz </w:t>
      </w:r>
      <w:r w:rsidR="0092281E">
        <w:t>interfejs</w:t>
      </w:r>
      <w:r>
        <w:t xml:space="preserve"> </w:t>
      </w:r>
      <w:r w:rsidR="0092281E">
        <w:t>bezprzewodowy</w:t>
      </w:r>
      <w:r>
        <w:t xml:space="preserve"> – np. poprzez lokalną sieć komputerową</w:t>
      </w:r>
      <w:r w:rsidR="00D4157A">
        <w:t>, otwarty Bluetooth</w:t>
      </w:r>
      <w:r>
        <w:t xml:space="preserve"> lub sieć internet).</w:t>
      </w:r>
    </w:p>
    <w:p w:rsidR="00F24C88" w:rsidP="00454F9D" w:rsidRDefault="00F24C88" w14:paraId="20A92E23" w14:textId="58ECA29B">
      <w:pPr>
        <w:ind w:left="360"/>
        <w:jc w:val="both"/>
      </w:pPr>
      <w:r>
        <w:rPr>
          <w:b/>
          <w:bCs/>
        </w:rPr>
        <w:t>Sposoby zabezpieczania</w:t>
      </w:r>
      <w:r w:rsidRPr="00877DCF">
        <w:rPr>
          <w:b/>
          <w:bCs/>
        </w:rPr>
        <w:t>:</w:t>
      </w:r>
      <w:r>
        <w:t xml:space="preserve"> oprogramowanie antywirusowe z aktualną bazą sygnatur </w:t>
      </w:r>
      <w:r w:rsidR="00FC17D9">
        <w:t>ma rację bytu wyłącznie dla urządzeń typu Android z dozwoloną opcją instalacji aplikacji spoza sklepu Google Play</w:t>
      </w:r>
      <w:r w:rsidR="00EE1E2B">
        <w:t>.</w:t>
      </w:r>
      <w:r w:rsidR="00DA6911">
        <w:t xml:space="preserve"> Oznacza to, że urządzenia mobilne, które mają wyłączoną możliwość instalowania aplikacji spoza oficjalnych</w:t>
      </w:r>
      <w:r w:rsidR="00564D73">
        <w:t xml:space="preserve"> źródeł (np. sklep Google Play</w:t>
      </w:r>
      <w:r w:rsidR="004A57CB">
        <w:t>, AppStore</w:t>
      </w:r>
      <w:r w:rsidR="00317667">
        <w:t xml:space="preserve">) są zabezpieczone </w:t>
      </w:r>
      <w:r w:rsidR="006D774A">
        <w:t>w zakresie instalowanych aplikacji oraz ich aktualizacji</w:t>
      </w:r>
      <w:r w:rsidR="00A94293">
        <w:t xml:space="preserve"> (</w:t>
      </w:r>
      <w:r w:rsidR="00047E45">
        <w:t xml:space="preserve">przechodzą one </w:t>
      </w:r>
      <w:r w:rsidR="007A2461">
        <w:t>skanowanie antywirusowe</w:t>
      </w:r>
      <w:r w:rsidR="003C4C29">
        <w:t xml:space="preserve"> wcześniej).</w:t>
      </w:r>
    </w:p>
    <w:p w:rsidR="00F24C88" w:rsidP="00454F9D" w:rsidRDefault="00F24C88" w14:paraId="155BBD79" w14:textId="77777777">
      <w:pPr>
        <w:ind w:left="360"/>
        <w:jc w:val="both"/>
      </w:pPr>
      <w:r>
        <w:t>Należy nadmienić w tym miejscu, iż bezpłatne programy antywirusowe mogą zawierać w swoich regulaminach (które zwykle akceptowane są przez użytkowników bez uprzedniego przeczytania ze zrozumieniem) klauzule zezwalające na zbieranie i gromadzenie danych o aktywnościach powiązanych z komputerem objętym ochroną antywirusową. Dodatkowo warto zwrócić uwagę, iż licencje zdecydowanej większości bezpłatnych programów antywirusowych nie zezwalają na użytkowanie ich w trybie komercyjnym (tzn. przez przedsiębiorstwa oraz inne podmioty niebędące Konsumentami).</w:t>
      </w:r>
    </w:p>
    <w:p w:rsidR="00A35BA8" w:rsidP="00356E98" w:rsidRDefault="00A35BA8" w14:paraId="76BD18F5" w14:textId="77777777">
      <w:pPr>
        <w:tabs>
          <w:tab w:val="left" w:pos="2820"/>
        </w:tabs>
      </w:pPr>
    </w:p>
    <w:p w:rsidRPr="00BF1E94" w:rsidR="00102487" w:rsidP="00102487" w:rsidRDefault="00FD23B6" w14:paraId="6F3A4868" w14:textId="4AA260DD">
      <w:pPr>
        <w:pStyle w:val="Heading1"/>
        <w:numPr>
          <w:ilvl w:val="0"/>
          <w:numId w:val="2"/>
        </w:numPr>
        <w:rPr>
          <w:b/>
          <w:bCs/>
        </w:rPr>
      </w:pPr>
      <w:bookmarkStart w:name="_Toc110183751" w:id="3"/>
      <w:r>
        <w:rPr>
          <w:b/>
          <w:bCs/>
        </w:rPr>
        <w:t>Zagrożenia cyberbezpieczeństwa przeglądarki internetowej i skuteczne sposoby zabezpieczania się przed tymi zagrożeniami</w:t>
      </w:r>
      <w:r w:rsidRPr="00BF1E94" w:rsidR="00102487">
        <w:rPr>
          <w:b/>
          <w:bCs/>
        </w:rPr>
        <w:t>.</w:t>
      </w:r>
      <w:bookmarkEnd w:id="3"/>
      <w:r w:rsidRPr="00BF1E94" w:rsidR="00FA1930">
        <w:rPr>
          <w:b/>
          <w:bCs/>
        </w:rPr>
        <w:br/>
      </w:r>
    </w:p>
    <w:p w:rsidR="00102487" w:rsidP="00986C08" w:rsidRDefault="006C506E" w14:paraId="6AB566F0" w14:textId="50FE6BC4">
      <w:pPr>
        <w:pStyle w:val="Heading2"/>
        <w:numPr>
          <w:ilvl w:val="1"/>
          <w:numId w:val="2"/>
        </w:numPr>
        <w:rPr>
          <w:b/>
          <w:bCs/>
        </w:rPr>
      </w:pPr>
      <w:bookmarkStart w:name="_Toc110183752" w:id="4"/>
      <w:r>
        <w:rPr>
          <w:b/>
          <w:bCs/>
        </w:rPr>
        <w:t>Komunikacja przeglądarki z serwerem strony www</w:t>
      </w:r>
      <w:r w:rsidRPr="00BF1E94" w:rsidR="005832E8">
        <w:rPr>
          <w:b/>
          <w:bCs/>
        </w:rPr>
        <w:t>.</w:t>
      </w:r>
      <w:bookmarkEnd w:id="4"/>
      <w:r w:rsidRPr="00BF1E94" w:rsidR="00FA1930">
        <w:rPr>
          <w:b/>
          <w:bCs/>
        </w:rPr>
        <w:br/>
      </w:r>
    </w:p>
    <w:p w:rsidR="00E820E9" w:rsidP="0085156F" w:rsidRDefault="003E2E76" w14:paraId="012B0433" w14:textId="3648B668">
      <w:pPr>
        <w:ind w:left="360"/>
        <w:jc w:val="both"/>
      </w:pPr>
      <w:r>
        <w:t>Przeglądarka internetowa</w:t>
      </w:r>
      <w:r w:rsidR="00CE32AB">
        <w:t xml:space="preserve"> (np. Chrome, Edge, Firefox, Opera</w:t>
      </w:r>
      <w:r w:rsidR="00ED257F">
        <w:t>, Brave, Vivaldi)</w:t>
      </w:r>
      <w:r>
        <w:t xml:space="preserve"> służy do </w:t>
      </w:r>
      <w:r w:rsidR="0078212D">
        <w:t>komunikacji z serwerem strony www dzięki czemu możliwe</w:t>
      </w:r>
      <w:r w:rsidR="006E0BFF">
        <w:t xml:space="preserve"> jest przeglądanie stron www dostępnych w sieci internet, a także tych dostępnych w ograniczonym środowisku (np. w</w:t>
      </w:r>
      <w:r w:rsidR="0085156F">
        <w:t xml:space="preserve"> ramach tzw. intranet</w:t>
      </w:r>
      <w:r w:rsidR="00DB3E5F">
        <w:t xml:space="preserve">u w środowisku służbowym lub w trybie offline po pobraniu </w:t>
      </w:r>
      <w:r w:rsidR="00ED6413">
        <w:t xml:space="preserve">strony na swój komputer). </w:t>
      </w:r>
      <w:r w:rsidR="00B949A6">
        <w:t>Jednym z najważniejszych miejsc w przeglądar</w:t>
      </w:r>
      <w:r w:rsidR="007F257E">
        <w:t xml:space="preserve">ce jest pasek adresu, służący do wprowadzania </w:t>
      </w:r>
      <w:r w:rsidR="000D4840">
        <w:t>i odczytywania adresu strony www</w:t>
      </w:r>
      <w:r w:rsidR="00FA1325">
        <w:t xml:space="preserve">, na której znajdujemy się w danym momencie. </w:t>
      </w:r>
      <w:r w:rsidR="00682E6C">
        <w:t xml:space="preserve">Adres strony www nazywany jest skrótem URL. </w:t>
      </w:r>
      <w:r w:rsidR="001F1160">
        <w:t>Dla przykładu obecnie znajdujemy się na stronie, kt</w:t>
      </w:r>
      <w:r w:rsidR="00682E6C">
        <w:t xml:space="preserve">órej adres URL to </w:t>
      </w:r>
      <w:r w:rsidRPr="00C14E2B" w:rsidR="00682E6C">
        <w:rPr>
          <w:color w:val="FF0000"/>
        </w:rPr>
        <w:t>https://wprowadztuswojanazwestrony.pl/</w:t>
      </w:r>
      <w:r w:rsidR="00F101E3">
        <w:t xml:space="preserve">. Prosimy ze względów bezpieczeństwa o </w:t>
      </w:r>
      <w:r w:rsidR="006E668F">
        <w:t xml:space="preserve">bardzo dokładne </w:t>
      </w:r>
      <w:r w:rsidR="00F101E3">
        <w:t>zweryfikowanie czy wskazany adres URL jest zgodny z adresem URL widocznym w pasku adresu</w:t>
      </w:r>
      <w:r w:rsidR="006C2C72">
        <w:t xml:space="preserve"> oraz czy adres URL widoczny w pasku adresu jest faktyczn</w:t>
      </w:r>
      <w:r w:rsidR="007734B0">
        <w:t xml:space="preserve">ym celem </w:t>
      </w:r>
      <w:r w:rsidR="009C7EB6">
        <w:t>odwiedzin.</w:t>
      </w:r>
      <w:r w:rsidR="003F5B0E">
        <w:t xml:space="preserve"> </w:t>
      </w:r>
    </w:p>
    <w:p w:rsidR="007A25E7" w:rsidP="0085156F" w:rsidRDefault="00ED6413" w14:paraId="4B791173" w14:textId="35DACD1C">
      <w:pPr>
        <w:ind w:left="360"/>
        <w:jc w:val="both"/>
      </w:pPr>
      <w:r>
        <w:t xml:space="preserve">Domyślnie </w:t>
      </w:r>
      <w:r w:rsidR="00757BA8">
        <w:t xml:space="preserve">przeglądarki komunikują się z serwerami stron www za pomocą portów określonych numerami 80 (połączenie ze stroną nie jest szyfrowane) </w:t>
      </w:r>
      <w:r w:rsidR="0013323B">
        <w:t>lub 443 (połączenie ze stroną jest szyfrowane z wykorzystaniem certy</w:t>
      </w:r>
      <w:r w:rsidR="00E820E9">
        <w:t xml:space="preserve">fikatu SSL). </w:t>
      </w:r>
      <w:r w:rsidR="003925B3">
        <w:t xml:space="preserve">To, czy </w:t>
      </w:r>
      <w:r w:rsidR="00CF0275">
        <w:t>przeglądarka wykorzystuje szyfrowane połączenie z witryną można sprawdzić najczęściej po lewej stronie paska adresu</w:t>
      </w:r>
      <w:r w:rsidR="00D8096E">
        <w:t xml:space="preserve"> – bezpieczne połączenie szyfrowane ze stroną www komunikowane jest zwykle ikoną „kłódki”. Analogicznie połączenie nieszyfrowane będzie </w:t>
      </w:r>
      <w:r w:rsidR="00787D5B">
        <w:t xml:space="preserve">zwykle komunikowane przez przeglądarkę ikoną </w:t>
      </w:r>
      <w:r w:rsidR="00AE6B41">
        <w:t>„</w:t>
      </w:r>
      <w:r w:rsidR="00787D5B">
        <w:t>przekreślonej kłódki</w:t>
      </w:r>
      <w:r w:rsidR="00AE6B41">
        <w:t>”</w:t>
      </w:r>
      <w:r w:rsidR="006659BB">
        <w:t xml:space="preserve">, a nawet komunikatami o </w:t>
      </w:r>
      <w:r w:rsidR="00DB08BA">
        <w:t xml:space="preserve">„niezabezpieczonej stronie” lub </w:t>
      </w:r>
      <w:r w:rsidR="00CB3495">
        <w:t>informacją, że „strona nie jest bezpieczna”.</w:t>
      </w:r>
      <w:r w:rsidR="00C14E2B">
        <w:t xml:space="preserve"> Dodatkową wskazówką jest litera „s” w pasku adresu URL, gdzie https oznacza połączenie szyfrowane, a http oznacza połączenie nieszyfrowane.</w:t>
      </w:r>
    </w:p>
    <w:p w:rsidR="00C14E2B" w:rsidP="00454F9D" w:rsidRDefault="00C14E2B" w14:paraId="5287068E" w14:textId="4D91A2FB">
      <w:pPr>
        <w:ind w:left="360"/>
        <w:jc w:val="both"/>
      </w:pPr>
      <w:r>
        <w:rPr>
          <w:b/>
          <w:bCs/>
        </w:rPr>
        <w:t>Zagrożenia</w:t>
      </w:r>
      <w:r w:rsidRPr="00877DCF">
        <w:rPr>
          <w:b/>
          <w:bCs/>
        </w:rPr>
        <w:t>:</w:t>
      </w:r>
      <w:r>
        <w:t xml:space="preserve"> fałszywa strona internetowa podszywająca się pod właściwą stronę www. Bardzo często spreparowana strona internetowa łudząco przypomina oryginalną stronę www. </w:t>
      </w:r>
    </w:p>
    <w:p w:rsidR="00C14E2B" w:rsidP="00454F9D" w:rsidRDefault="00C14E2B" w14:paraId="21136049" w14:textId="3ADD2458">
      <w:pPr>
        <w:ind w:left="360"/>
        <w:jc w:val="both"/>
      </w:pPr>
      <w:r>
        <w:t>Jednym z największych zagrożeń w cyberprzestrzeni jest tzw. phishing. Ta przebiegła metoda opierająca się o psychologiczne mechanizmy zwane socjotechnikami, wykorzystywana jest przez cyberprzestępców do wyłudzania informacji (np. loginów i haseł) lub nakłaniania użytkowników do zachowań pozwalający</w:t>
      </w:r>
      <w:r w:rsidR="00BB1224">
        <w:t>ch</w:t>
      </w:r>
      <w:r>
        <w:t xml:space="preserve"> im osiąg</w:t>
      </w:r>
      <w:r w:rsidR="002E48E6">
        <w:t>a</w:t>
      </w:r>
      <w:r>
        <w:t>ć założony cel.</w:t>
      </w:r>
    </w:p>
    <w:p w:rsidRPr="0096349B" w:rsidR="00C14E2B" w:rsidP="00454F9D" w:rsidRDefault="00C14E2B" w14:paraId="457D73A7" w14:textId="44A8A065">
      <w:pPr>
        <w:ind w:left="360"/>
        <w:jc w:val="both"/>
      </w:pPr>
      <w:r>
        <w:t xml:space="preserve">Innym zagrożeniem cyberbezpieczeństwa w komunikacji przeglądarki z serwerem strony www są ataki o nazwie Man in The Middle (z ang. </w:t>
      </w:r>
      <w:r w:rsidR="002E48E6">
        <w:t>„</w:t>
      </w:r>
      <w:r>
        <w:t>człowiek pośrodku</w:t>
      </w:r>
      <w:r w:rsidR="002E48E6">
        <w:t>”</w:t>
      </w:r>
      <w:r>
        <w:t>, dalej MiTM). W celu przeprowadzenia takiego ataku cyberprzestępca musi sprawić, by pakiety danych służące do komunikacji pomiędzy przeglądarką internetową a serwerem strony www zaczęły przechodzić przez jego urządzenie (np. komputer, serwer). Jest to możliwe poprzez skompromitowanie dowolnego urządzenia na drodze tej komunikacji (np. routera wi-fi, z którego korzysta komputer, na którym zainstalowana jest przeglądarka internetowa lub serwera strony www).</w:t>
      </w:r>
    </w:p>
    <w:p w:rsidR="00FA1930" w:rsidP="00C14E2B" w:rsidRDefault="00C14E2B" w14:paraId="071E4C3B" w14:textId="2220C12D">
      <w:pPr>
        <w:ind w:left="360"/>
        <w:jc w:val="both"/>
      </w:pPr>
      <w:r>
        <w:rPr>
          <w:b/>
          <w:bCs/>
        </w:rPr>
        <w:t>Sposoby zabezpieczania</w:t>
      </w:r>
      <w:r w:rsidRPr="00877DCF">
        <w:rPr>
          <w:b/>
          <w:bCs/>
        </w:rPr>
        <w:t>:</w:t>
      </w:r>
      <w:r>
        <w:t xml:space="preserve"> weryfikacja adresu URL odwiedzanej strony internetowej (cyberprzestępcy mogą zakupić domenę internetową łudząco przypominającą oryginalną stronę www). W celu uwierzytelnienia </w:t>
      </w:r>
      <w:r w:rsidR="007F16AB">
        <w:t>prawidłowości</w:t>
      </w:r>
      <w:r>
        <w:t xml:space="preserve"> adresu URL odwiedzanej strony, można wykorzystać jedną z poniższych metod:</w:t>
      </w:r>
    </w:p>
    <w:p w:rsidR="00C14E2B" w:rsidP="00C14E2B" w:rsidRDefault="00C14E2B" w14:paraId="2F2C3577" w14:textId="5F3CBA74">
      <w:pPr>
        <w:pStyle w:val="ListParagraph"/>
        <w:numPr>
          <w:ilvl w:val="0"/>
          <w:numId w:val="23"/>
        </w:numPr>
        <w:jc w:val="both"/>
      </w:pPr>
      <w:r>
        <w:t xml:space="preserve">kontakt z nami drogą telefoniczną pod nr </w:t>
      </w:r>
      <w:r w:rsidRPr="0C2228D9">
        <w:rPr>
          <w:color w:val="FF0000"/>
        </w:rPr>
        <w:t>+48 </w:t>
      </w:r>
      <w:r w:rsidRPr="0C2228D9" w:rsidR="00BE563D">
        <w:rPr>
          <w:color w:val="FF0000"/>
        </w:rPr>
        <w:t>58 880 88 80</w:t>
      </w:r>
      <w:r>
        <w:t xml:space="preserve"> lub odwiedzenie nas osobiście;</w:t>
      </w:r>
    </w:p>
    <w:p w:rsidR="00C14E2B" w:rsidP="00C14E2B" w:rsidRDefault="00C14E2B" w14:paraId="45351F55" w14:textId="62407FEF">
      <w:pPr>
        <w:pStyle w:val="ListParagraph"/>
        <w:numPr>
          <w:ilvl w:val="0"/>
          <w:numId w:val="23"/>
        </w:numPr>
        <w:jc w:val="both"/>
      </w:pPr>
      <w:r>
        <w:t>wyszukanie naszego adresu URL za pomocą co najmniej dwóch rocznych wyszukiwarek (np. Google, Bing), jednak należy mieć na uwadze, iż znane są przypadki wykupowania reklam przez cyberprzestępców w celu umieszczenia spreparowanej strony www w górnych wynikach wyszukiwania (w takim przypadku wynik wyszukiwania oznaczony jest słowem „Reklama” lub „Ad”) – informujemy, że nie kupujemy tego typu reklam;</w:t>
      </w:r>
    </w:p>
    <w:p w:rsidR="00C14E2B" w:rsidP="00C14E2B" w:rsidRDefault="00C14E2B" w14:paraId="0CE83EDC" w14:textId="698BB73A">
      <w:pPr>
        <w:pStyle w:val="ListParagraph"/>
        <w:numPr>
          <w:ilvl w:val="0"/>
          <w:numId w:val="23"/>
        </w:numPr>
        <w:jc w:val="both"/>
      </w:pPr>
      <w:r>
        <w:t xml:space="preserve">weryfikacja właściciela odwiedzanej witryny w bazie WHOIS, np. pod adresem </w:t>
      </w:r>
      <w:hyperlink w:history="1" r:id="rId11">
        <w:r w:rsidRPr="006142B6">
          <w:rPr>
            <w:rStyle w:val="Hyperlink"/>
          </w:rPr>
          <w:t>https://dns.pl/whois/</w:t>
        </w:r>
      </w:hyperlink>
      <w:r>
        <w:t>.</w:t>
      </w:r>
    </w:p>
    <w:p w:rsidR="00C14E2B" w:rsidP="00C14E2B" w:rsidRDefault="00C14E2B" w14:paraId="04C1E12F" w14:textId="634306B3">
      <w:pPr>
        <w:ind w:left="360"/>
        <w:jc w:val="both"/>
      </w:pPr>
      <w:r>
        <w:t>W celu zabezpieczenia przeglądarki przed atakami typu MiTM, należy zwrócić szczególną uwagę na to, czy komunikacja z serwerem strony www jest szyfrowana. Ataki typu MiTM wykorzystują nieuwagę użytkowników próbując wyłączyć szyfrowanie w komunikacji przeglądarki z serwerem strony www. Cyberprzestępcy najczęściej nie będą w stanie przechwycić informacji, gdy szyfrowanie komunikacji jest aktywne.</w:t>
      </w:r>
    </w:p>
    <w:p w:rsidR="00C14E2B" w:rsidP="00C14E2B" w:rsidRDefault="00C14E2B" w14:paraId="50A8B22A" w14:textId="2ABF7122">
      <w:pPr>
        <w:ind w:left="360"/>
        <w:jc w:val="both"/>
      </w:pPr>
      <w:r>
        <w:t xml:space="preserve">Informujemy, iż nasza strona internetowa </w:t>
      </w:r>
      <w:r w:rsidRPr="00C14E2B">
        <w:rPr>
          <w:u w:val="single"/>
        </w:rPr>
        <w:t>wykorzystuje</w:t>
      </w:r>
      <w:r>
        <w:t xml:space="preserve"> szyfrowanie SSL.</w:t>
      </w:r>
    </w:p>
    <w:p w:rsidRPr="00C14E2B" w:rsidR="009D7C88" w:rsidP="00C14E2B" w:rsidRDefault="009D7C88" w14:paraId="0D63F168" w14:textId="77777777">
      <w:pPr>
        <w:ind w:left="360"/>
        <w:jc w:val="both"/>
      </w:pPr>
    </w:p>
    <w:p w:rsidRPr="00BF1E94" w:rsidR="008755D0" w:rsidP="008755D0" w:rsidRDefault="008F7849" w14:paraId="3B12A2CF" w14:textId="6274F126">
      <w:pPr>
        <w:pStyle w:val="Heading2"/>
        <w:numPr>
          <w:ilvl w:val="1"/>
          <w:numId w:val="2"/>
        </w:numPr>
        <w:rPr>
          <w:b/>
          <w:bCs/>
        </w:rPr>
      </w:pPr>
      <w:bookmarkStart w:name="_Toc110183753" w:id="5"/>
      <w:r>
        <w:rPr>
          <w:b/>
          <w:bCs/>
        </w:rPr>
        <w:t xml:space="preserve">Wprowadzanie danych na stronie </w:t>
      </w:r>
      <w:r w:rsidR="00B84B45">
        <w:rPr>
          <w:b/>
          <w:bCs/>
        </w:rPr>
        <w:t>www</w:t>
      </w:r>
      <w:r w:rsidR="00B904C9">
        <w:rPr>
          <w:b/>
          <w:bCs/>
        </w:rPr>
        <w:t xml:space="preserve"> (formularze, panele logowania)</w:t>
      </w:r>
      <w:r w:rsidRPr="00BF1E94" w:rsidR="008755D0">
        <w:rPr>
          <w:b/>
          <w:bCs/>
        </w:rPr>
        <w:t>.</w:t>
      </w:r>
      <w:bookmarkEnd w:id="5"/>
      <w:r w:rsidRPr="00BF1E94" w:rsidR="008755D0">
        <w:rPr>
          <w:b/>
          <w:bCs/>
        </w:rPr>
        <w:br/>
      </w:r>
    </w:p>
    <w:p w:rsidR="00B97A97" w:rsidP="00641821" w:rsidRDefault="00C14E2B" w14:paraId="286A6151" w14:textId="61786356">
      <w:pPr>
        <w:ind w:left="360"/>
        <w:jc w:val="both"/>
      </w:pPr>
      <w:r>
        <w:t xml:space="preserve">Cyberbezpieczeństwo wprowadzanych danych na stronie www (np. w dostępnych na stronie formularzach i panelach logowania) związane jest przede wszystkim z bezpieczeństwem komunikacji (szyfrowanie), opisanym w punkcie poprzednim. </w:t>
      </w:r>
    </w:p>
    <w:p w:rsidR="00C14E2B" w:rsidP="00641821" w:rsidRDefault="00C14E2B" w14:paraId="25828EED" w14:textId="68170704">
      <w:pPr>
        <w:ind w:left="360"/>
        <w:jc w:val="both"/>
      </w:pPr>
      <w:r>
        <w:rPr>
          <w:b/>
          <w:bCs/>
        </w:rPr>
        <w:t>Zagrożenia</w:t>
      </w:r>
      <w:r w:rsidRPr="00877DCF">
        <w:rPr>
          <w:b/>
          <w:bCs/>
        </w:rPr>
        <w:t>:</w:t>
      </w:r>
      <w:r>
        <w:t xml:space="preserve"> przechwycenie danych wprowadzanych na stronie www przez cyberprzestępców (np. z wykorzystaniem ataków typu MiTM lub poprzez spreparowaną stronę www).</w:t>
      </w:r>
    </w:p>
    <w:p w:rsidRPr="00356E98" w:rsidR="00C14E2B" w:rsidP="00641821" w:rsidRDefault="00C14E2B" w14:paraId="1E18F0B6" w14:textId="47C6D4FB">
      <w:pPr>
        <w:ind w:left="360"/>
        <w:jc w:val="both"/>
      </w:pPr>
      <w:r>
        <w:rPr>
          <w:b/>
          <w:bCs/>
        </w:rPr>
        <w:t>Sposoby zabezpieczania</w:t>
      </w:r>
      <w:r w:rsidRPr="00877DCF">
        <w:rPr>
          <w:b/>
          <w:bCs/>
        </w:rPr>
        <w:t>:</w:t>
      </w:r>
      <w:r>
        <w:t xml:space="preserve"> weryfikacja bezpieczeństwa komunikacji poprzez sprawdzenie poprawności adresu URL oraz – jeśli adres jest poprawny w 100% </w:t>
      </w:r>
      <w:r w:rsidR="00E3447B">
        <w:t>–</w:t>
      </w:r>
      <w:r w:rsidR="00F157A9">
        <w:t xml:space="preserve"> </w:t>
      </w:r>
      <w:r w:rsidR="00E3447B">
        <w:t xml:space="preserve">weryfikacja </w:t>
      </w:r>
      <w:r w:rsidR="008C50D4">
        <w:t>poprawności szyfrowania</w:t>
      </w:r>
      <w:r w:rsidR="00901D8B">
        <w:t xml:space="preserve"> (https, ikona kłódki).</w:t>
      </w:r>
    </w:p>
    <w:p w:rsidR="00B97A97" w:rsidP="00A35BA8" w:rsidRDefault="00B97A97" w14:paraId="4BEA9F3D" w14:textId="02EBC174"/>
    <w:p w:rsidRPr="00BF1E94" w:rsidR="00B97A97" w:rsidP="00B97A97" w:rsidRDefault="00B64632" w14:paraId="0D16563B" w14:textId="4A1778E0">
      <w:pPr>
        <w:pStyle w:val="Heading2"/>
        <w:numPr>
          <w:ilvl w:val="1"/>
          <w:numId w:val="2"/>
        </w:numPr>
        <w:rPr>
          <w:b/>
          <w:bCs/>
        </w:rPr>
      </w:pPr>
      <w:bookmarkStart w:name="_Toc110183754" w:id="6"/>
      <w:r>
        <w:rPr>
          <w:b/>
          <w:bCs/>
        </w:rPr>
        <w:t>Wersja przeglądarki internetowej</w:t>
      </w:r>
      <w:r w:rsidRPr="00BF1E94" w:rsidR="00B97A97">
        <w:rPr>
          <w:b/>
          <w:bCs/>
        </w:rPr>
        <w:t>.</w:t>
      </w:r>
      <w:bookmarkEnd w:id="6"/>
      <w:r w:rsidRPr="00BF1E94" w:rsidR="00B97A97">
        <w:rPr>
          <w:b/>
          <w:bCs/>
        </w:rPr>
        <w:br/>
      </w:r>
    </w:p>
    <w:p w:rsidRPr="00356E98" w:rsidR="00965E21" w:rsidP="000A554C" w:rsidRDefault="00D261E2" w14:paraId="01375D58" w14:textId="00EE067A">
      <w:pPr>
        <w:ind w:left="360"/>
        <w:jc w:val="both"/>
      </w:pPr>
      <w:r>
        <w:t>Producenci p</w:t>
      </w:r>
      <w:r w:rsidR="007B4DB8">
        <w:t>rzeglądar</w:t>
      </w:r>
      <w:r>
        <w:t>e</w:t>
      </w:r>
      <w:r w:rsidR="007B4DB8">
        <w:t>k internetow</w:t>
      </w:r>
      <w:r>
        <w:t>ych</w:t>
      </w:r>
      <w:r w:rsidR="007B4DB8">
        <w:t xml:space="preserve"> stale rozwija</w:t>
      </w:r>
      <w:r>
        <w:t>ją</w:t>
      </w:r>
      <w:r w:rsidR="000A554C">
        <w:t xml:space="preserve"> swoje oprogramowanie</w:t>
      </w:r>
      <w:r>
        <w:t xml:space="preserve"> – zarówno w </w:t>
      </w:r>
      <w:r w:rsidR="009A1936">
        <w:t xml:space="preserve">aspekcie funkcjonalnym, jak </w:t>
      </w:r>
      <w:r w:rsidR="000A554C">
        <w:t>i w zakresie cyberbezpieczeństwa.</w:t>
      </w:r>
      <w:r w:rsidR="005D0D9B">
        <w:t xml:space="preserve"> Każda aktualizacja przeglądarki jest ważna, </w:t>
      </w:r>
      <w:r w:rsidR="00CF6561">
        <w:t xml:space="preserve">ponieważ niektóre z </w:t>
      </w:r>
      <w:r w:rsidR="00A347BE">
        <w:t>nich</w:t>
      </w:r>
      <w:r w:rsidR="00CF6561">
        <w:t xml:space="preserve"> </w:t>
      </w:r>
      <w:r w:rsidR="0031107E">
        <w:t>zawierają tzw. „łat</w:t>
      </w:r>
      <w:r w:rsidR="00906F5F">
        <w:t>ki</w:t>
      </w:r>
      <w:r w:rsidR="0031107E">
        <w:t xml:space="preserve"> </w:t>
      </w:r>
      <w:r w:rsidR="00DE0BE0">
        <w:t>bezpieczeństwa”</w:t>
      </w:r>
      <w:r w:rsidR="00A347BE">
        <w:t xml:space="preserve">, czyli </w:t>
      </w:r>
      <w:r w:rsidR="007829B8">
        <w:t>usprawnienia kodu aplikacji przeglądar</w:t>
      </w:r>
      <w:r w:rsidR="00E55882">
        <w:t>e</w:t>
      </w:r>
      <w:r w:rsidR="007829B8">
        <w:t xml:space="preserve">k </w:t>
      </w:r>
      <w:r w:rsidR="001A0692">
        <w:t>będące odpowiedzią na wykryt</w:t>
      </w:r>
      <w:r w:rsidR="00083A1E">
        <w:t xml:space="preserve">e </w:t>
      </w:r>
      <w:r w:rsidR="001A0692">
        <w:t>podatnoś</w:t>
      </w:r>
      <w:r w:rsidR="00083A1E">
        <w:t>ci</w:t>
      </w:r>
      <w:r w:rsidR="001A0692">
        <w:t>, pozwalając</w:t>
      </w:r>
      <w:r w:rsidR="00083A1E">
        <w:t>e</w:t>
      </w:r>
      <w:r w:rsidR="001A0692">
        <w:t xml:space="preserve"> na </w:t>
      </w:r>
      <w:r w:rsidR="00E55882">
        <w:t>ich kompromitację.</w:t>
      </w:r>
    </w:p>
    <w:p w:rsidR="00E55882" w:rsidP="00E55882" w:rsidRDefault="00E55882" w14:paraId="373C9BE1" w14:textId="7F873C85">
      <w:pPr>
        <w:ind w:left="360"/>
        <w:jc w:val="both"/>
      </w:pPr>
      <w:r>
        <w:rPr>
          <w:b/>
          <w:bCs/>
        </w:rPr>
        <w:t>Zagrożenia</w:t>
      </w:r>
      <w:r w:rsidRPr="00877DCF">
        <w:rPr>
          <w:b/>
          <w:bCs/>
        </w:rPr>
        <w:t>:</w:t>
      </w:r>
      <w:r>
        <w:t xml:space="preserve"> </w:t>
      </w:r>
      <w:r w:rsidR="000F40C3">
        <w:t xml:space="preserve">kompromitacja przeglądarki spowodowana </w:t>
      </w:r>
      <w:r w:rsidR="00FB4BB1">
        <w:t>nieaktualnym oprogramowaniem (</w:t>
      </w:r>
      <w:r w:rsidR="007048C8">
        <w:t xml:space="preserve">pozwalająca np. na kradzież haseł, wyświetlanie </w:t>
      </w:r>
      <w:r w:rsidR="00BB628C">
        <w:t xml:space="preserve">spreparowanych stron – w tym reklamowych, </w:t>
      </w:r>
      <w:r w:rsidR="007859A2">
        <w:t>śledzenie użytkownika</w:t>
      </w:r>
      <w:r w:rsidR="00905BB3">
        <w:t xml:space="preserve"> itp.</w:t>
      </w:r>
      <w:r w:rsidR="007859A2">
        <w:t>)</w:t>
      </w:r>
      <w:r>
        <w:t>.</w:t>
      </w:r>
    </w:p>
    <w:p w:rsidR="00B325B4" w:rsidP="0006334B" w:rsidRDefault="00E55882" w14:paraId="2AD0566B" w14:textId="67284C7E">
      <w:pPr>
        <w:ind w:left="360"/>
        <w:jc w:val="both"/>
      </w:pPr>
      <w:r>
        <w:rPr>
          <w:b/>
          <w:bCs/>
        </w:rPr>
        <w:t>Sposoby zabezpieczania</w:t>
      </w:r>
      <w:r w:rsidRPr="00877DCF">
        <w:rPr>
          <w:b/>
          <w:bCs/>
        </w:rPr>
        <w:t>:</w:t>
      </w:r>
      <w:r>
        <w:t xml:space="preserve"> </w:t>
      </w:r>
      <w:r w:rsidR="007859A2">
        <w:t>weryfikacja aktualnej wersji przeglądarki oraz włączenie automatycznych aktualizacji przeglądarki</w:t>
      </w:r>
      <w:r>
        <w:t>.</w:t>
      </w:r>
    </w:p>
    <w:p w:rsidR="00B325B4" w:rsidP="00A35BA8" w:rsidRDefault="00B325B4" w14:paraId="4E195519" w14:textId="77777777"/>
    <w:p w:rsidRPr="00BF1E94" w:rsidR="00CE6D09" w:rsidP="00CE6D09" w:rsidRDefault="00B64632" w14:paraId="67F5C41A" w14:textId="1BA19CD5">
      <w:pPr>
        <w:pStyle w:val="Heading2"/>
        <w:numPr>
          <w:ilvl w:val="1"/>
          <w:numId w:val="2"/>
        </w:numPr>
        <w:rPr>
          <w:b/>
          <w:bCs/>
        </w:rPr>
      </w:pPr>
      <w:bookmarkStart w:name="_Toc110183755" w:id="7"/>
      <w:r>
        <w:rPr>
          <w:b/>
          <w:bCs/>
        </w:rPr>
        <w:t>Wtyczki i rozszerzenia do przeglądarek internetowych</w:t>
      </w:r>
      <w:r w:rsidRPr="00BF1E94" w:rsidR="00CE6D09">
        <w:rPr>
          <w:b/>
          <w:bCs/>
        </w:rPr>
        <w:t>.</w:t>
      </w:r>
      <w:bookmarkEnd w:id="7"/>
      <w:r w:rsidRPr="00BF1E94" w:rsidR="00CE6D09">
        <w:rPr>
          <w:b/>
          <w:bCs/>
        </w:rPr>
        <w:br/>
      </w:r>
    </w:p>
    <w:p w:rsidRPr="00356E98" w:rsidR="001769AB" w:rsidP="00EF6ED1" w:rsidRDefault="00D356AA" w14:paraId="136A0BF2" w14:textId="48099341">
      <w:pPr>
        <w:ind w:left="360"/>
        <w:jc w:val="both"/>
      </w:pPr>
      <w:r>
        <w:t>Przeglądarki internetowe mogą być wyposażone w dodatkow</w:t>
      </w:r>
      <w:r w:rsidR="00CD1553">
        <w:t xml:space="preserve">e funkcjonalności (dodatkowy kod </w:t>
      </w:r>
      <w:r w:rsidR="008B1393">
        <w:t xml:space="preserve">aplikacji) dzięki zastosowaniu tzw. </w:t>
      </w:r>
      <w:r w:rsidR="004C7B7C">
        <w:t>w</w:t>
      </w:r>
      <w:r w:rsidR="008B1393">
        <w:t>tyczek lub rozszerzeń</w:t>
      </w:r>
      <w:r w:rsidR="001769AB">
        <w:t>.</w:t>
      </w:r>
      <w:r w:rsidR="002A2A71">
        <w:t xml:space="preserve"> Podobnie jak </w:t>
      </w:r>
      <w:r w:rsidR="00B41257">
        <w:t xml:space="preserve">wszystkie </w:t>
      </w:r>
      <w:r w:rsidR="002A2A71">
        <w:t>aplikacje</w:t>
      </w:r>
      <w:r w:rsidR="00B8779D">
        <w:t>, rozszerzenia do przeglądarek</w:t>
      </w:r>
      <w:r w:rsidR="00B41257">
        <w:t xml:space="preserve"> również</w:t>
      </w:r>
      <w:r w:rsidR="00B8779D">
        <w:t xml:space="preserve"> mogą zawierać</w:t>
      </w:r>
      <w:r w:rsidR="007725F1">
        <w:t xml:space="preserve"> </w:t>
      </w:r>
      <w:r w:rsidR="001F7828">
        <w:t>własne</w:t>
      </w:r>
      <w:r w:rsidR="00B8779D">
        <w:t xml:space="preserve"> podatności</w:t>
      </w:r>
      <w:r w:rsidR="00371A0F">
        <w:t>.</w:t>
      </w:r>
      <w:r w:rsidR="00A21908">
        <w:t xml:space="preserve"> </w:t>
      </w:r>
      <w:r w:rsidR="006F10C3">
        <w:t>O</w:t>
      </w:r>
      <w:r w:rsidR="00126410">
        <w:t xml:space="preserve">znacza to, że pomimo aktualnej wersji przeglądarki, </w:t>
      </w:r>
      <w:r w:rsidR="00191A0D">
        <w:t xml:space="preserve">może być ona podatna na ataki z wykorzystaniem </w:t>
      </w:r>
      <w:r w:rsidR="00197633">
        <w:t>podatności występujących w rozszerzeni</w:t>
      </w:r>
      <w:r w:rsidR="00DA7513">
        <w:t>ach do niej</w:t>
      </w:r>
      <w:r w:rsidR="00197633">
        <w:t xml:space="preserve"> doinstalowan</w:t>
      </w:r>
      <w:r w:rsidR="00DA7513">
        <w:t>ych.</w:t>
      </w:r>
    </w:p>
    <w:p w:rsidR="001769AB" w:rsidP="00EF6ED1" w:rsidRDefault="001769AB" w14:paraId="6659054C" w14:textId="1648C811">
      <w:pPr>
        <w:ind w:left="360"/>
        <w:jc w:val="both"/>
      </w:pPr>
      <w:r w:rsidRPr="00EF6ED1">
        <w:rPr>
          <w:b/>
          <w:bCs/>
        </w:rPr>
        <w:t>Zagrożenia:</w:t>
      </w:r>
      <w:r>
        <w:t xml:space="preserve"> kompromitacja przeglądarki spowodowana </w:t>
      </w:r>
      <w:r w:rsidR="00423F29">
        <w:t>podatnościami</w:t>
      </w:r>
      <w:r w:rsidR="00BB5C94">
        <w:t xml:space="preserve"> </w:t>
      </w:r>
      <w:r w:rsidR="005370B6">
        <w:t>występującymi w rozszerzeniach do przeglądarek internetowych</w:t>
      </w:r>
      <w:r>
        <w:t xml:space="preserve"> (pozwalająca np. na kradzież haseł, wyświetlanie spreparowanych stron – w tym reklamowych, śledzenie użytkownika</w:t>
      </w:r>
      <w:r w:rsidR="00905BB3">
        <w:t xml:space="preserve"> itp.</w:t>
      </w:r>
      <w:r>
        <w:t>).</w:t>
      </w:r>
    </w:p>
    <w:p w:rsidR="001769AB" w:rsidP="00EF6ED1" w:rsidRDefault="001769AB" w14:paraId="002D3245" w14:textId="28B61DFA">
      <w:pPr>
        <w:ind w:left="360"/>
        <w:jc w:val="both"/>
      </w:pPr>
      <w:r w:rsidRPr="00EF6ED1">
        <w:rPr>
          <w:b/>
          <w:bCs/>
        </w:rPr>
        <w:t>Sposoby zabezpieczania:</w:t>
      </w:r>
      <w:r>
        <w:t xml:space="preserve"> </w:t>
      </w:r>
      <w:r w:rsidR="001F7828">
        <w:t xml:space="preserve">unikanie instalowania rozszerzeń do przeglądarek </w:t>
      </w:r>
      <w:r w:rsidR="00AE03BB">
        <w:t xml:space="preserve">lub rozważne ich używanie </w:t>
      </w:r>
      <w:r w:rsidR="004F0564">
        <w:br/>
      </w:r>
      <w:r w:rsidR="00AE03BB">
        <w:t xml:space="preserve">(np. </w:t>
      </w:r>
      <w:r w:rsidR="00BC4320">
        <w:t>w</w:t>
      </w:r>
      <w:r w:rsidR="0018631D">
        <w:t xml:space="preserve"> ograniczonej ilości i w momencie ich </w:t>
      </w:r>
      <w:r w:rsidR="000C3A11">
        <w:t>faktycznego wykorzystywania</w:t>
      </w:r>
      <w:r w:rsidR="004F0564">
        <w:t xml:space="preserve"> oraz</w:t>
      </w:r>
      <w:r w:rsidR="00654108">
        <w:t xml:space="preserve"> poprzez selekcję</w:t>
      </w:r>
      <w:r w:rsidR="009B307A">
        <w:t xml:space="preserve"> wtyczek</w:t>
      </w:r>
      <w:r w:rsidR="00D30294">
        <w:t>,</w:t>
      </w:r>
      <w:r w:rsidR="004F0564">
        <w:t xml:space="preserve"> </w:t>
      </w:r>
      <w:r w:rsidR="00AE0AE3">
        <w:t>zwracając uwagę na reputację dostawcy</w:t>
      </w:r>
      <w:r w:rsidR="00B5401F">
        <w:t>, a także</w:t>
      </w:r>
      <w:r w:rsidR="00AE0AE3">
        <w:t xml:space="preserve"> częstotliwość </w:t>
      </w:r>
      <w:r w:rsidR="00B5401F">
        <w:t>wydawania aktualizacji).</w:t>
      </w:r>
    </w:p>
    <w:p w:rsidR="00CB6A50" w:rsidP="009D7C88" w:rsidRDefault="00CE6D09" w14:paraId="4BD7034D" w14:textId="31E83F50">
      <w:pPr>
        <w:ind w:firstLine="360"/>
        <w:jc w:val="both"/>
      </w:pPr>
      <w:r>
        <w:t xml:space="preserve"> </w:t>
      </w:r>
    </w:p>
    <w:p w:rsidRPr="00BF1E94" w:rsidR="00CB6A50" w:rsidP="00CB6A50" w:rsidRDefault="001B6DD9" w14:paraId="3BF66F3F" w14:textId="1AC7A21D">
      <w:pPr>
        <w:pStyle w:val="Heading2"/>
        <w:numPr>
          <w:ilvl w:val="1"/>
          <w:numId w:val="2"/>
        </w:numPr>
        <w:rPr>
          <w:b/>
          <w:bCs/>
        </w:rPr>
      </w:pPr>
      <w:bookmarkStart w:name="_Toc110183756" w:id="8"/>
      <w:r>
        <w:rPr>
          <w:b/>
          <w:bCs/>
        </w:rPr>
        <w:t>Obsługa hiperłączy i przycisków na stronie www</w:t>
      </w:r>
      <w:r w:rsidRPr="00BF1E94" w:rsidR="00CB6A50">
        <w:rPr>
          <w:b/>
          <w:bCs/>
        </w:rPr>
        <w:t>.</w:t>
      </w:r>
      <w:bookmarkEnd w:id="8"/>
      <w:r w:rsidRPr="00BF1E94" w:rsidR="00CB6A50">
        <w:rPr>
          <w:b/>
          <w:bCs/>
        </w:rPr>
        <w:br/>
      </w:r>
    </w:p>
    <w:p w:rsidR="00BC53B3" w:rsidP="00454F9D" w:rsidRDefault="008764D4" w14:paraId="2B055FE0" w14:textId="2E625B8A">
      <w:pPr>
        <w:ind w:left="360"/>
        <w:jc w:val="both"/>
      </w:pPr>
      <w:r>
        <w:t>Hiperłącz</w:t>
      </w:r>
      <w:r w:rsidR="001979AA">
        <w:t>e</w:t>
      </w:r>
      <w:r w:rsidR="00AA7AAB">
        <w:t xml:space="preserve"> (link)</w:t>
      </w:r>
      <w:r w:rsidR="00554288">
        <w:t>, które można spotkać na niemal każdej stronie internetowej,</w:t>
      </w:r>
      <w:r w:rsidR="003871B0">
        <w:t xml:space="preserve"> to</w:t>
      </w:r>
      <w:r w:rsidR="00D1677D">
        <w:t xml:space="preserve"> z d</w:t>
      </w:r>
      <w:r w:rsidR="00AB1B20">
        <w:t>efinicji</w:t>
      </w:r>
      <w:r w:rsidRPr="00AB1B20" w:rsidR="00AB1B20">
        <w:t xml:space="preserve"> odwołani</w:t>
      </w:r>
      <w:r w:rsidR="001979AA">
        <w:t>e</w:t>
      </w:r>
      <w:r w:rsidRPr="00AB1B20" w:rsidR="00AB1B20">
        <w:t xml:space="preserve"> do inne</w:t>
      </w:r>
      <w:r w:rsidR="00554288">
        <w:t>j s</w:t>
      </w:r>
      <w:r w:rsidR="00562D6E">
        <w:t>trony</w:t>
      </w:r>
      <w:r w:rsidR="001C15F6">
        <w:t xml:space="preserve"> internetowej</w:t>
      </w:r>
      <w:r w:rsidR="00562D6E">
        <w:t xml:space="preserve"> lub podstrony</w:t>
      </w:r>
      <w:r w:rsidR="001C15F6">
        <w:t xml:space="preserve"> w ramach obecnie przeglądanej strony internetowej</w:t>
      </w:r>
      <w:r w:rsidR="00C16D1A">
        <w:t xml:space="preserve"> (pod pojęciem odwo</w:t>
      </w:r>
      <w:r w:rsidR="007479F7">
        <w:t>ł</w:t>
      </w:r>
      <w:r w:rsidR="00C16D1A">
        <w:t xml:space="preserve">ania kryje się </w:t>
      </w:r>
      <w:r w:rsidR="007479F7">
        <w:t>najczęściej</w:t>
      </w:r>
      <w:r w:rsidR="00C16D1A">
        <w:t xml:space="preserve"> inny adres URL</w:t>
      </w:r>
      <w:r w:rsidR="007479F7">
        <w:t xml:space="preserve"> niż aktualnie przeglądany)</w:t>
      </w:r>
      <w:r w:rsidRPr="00AB1B20" w:rsidR="00AB1B20">
        <w:t>. Uaktywnienie hiperłącza może nastąpić poprzez kliknięcie lub najechanie kursorem na element, który nazywany jest</w:t>
      </w:r>
      <w:r w:rsidR="008E69B3">
        <w:t xml:space="preserve"> czasem</w:t>
      </w:r>
      <w:r w:rsidRPr="00AB1B20" w:rsidR="00AB1B20">
        <w:t xml:space="preserve"> kotwicą. Powoduje to wyświetlenie docelowej informacji</w:t>
      </w:r>
      <w:r w:rsidR="00EE0E52">
        <w:t>.</w:t>
      </w:r>
      <w:r w:rsidR="00C27E25">
        <w:t xml:space="preserve"> </w:t>
      </w:r>
    </w:p>
    <w:p w:rsidR="00047CC4" w:rsidP="008A6A81" w:rsidRDefault="00C27E25" w14:paraId="060430FA" w14:textId="31CC2220">
      <w:pPr>
        <w:ind w:left="360"/>
        <w:jc w:val="both"/>
      </w:pPr>
      <w:r>
        <w:t>Przykładowe hiper</w:t>
      </w:r>
      <w:r w:rsidR="00BC53B3">
        <w:t>łącz</w:t>
      </w:r>
      <w:r w:rsidR="008A6A81">
        <w:t xml:space="preserve">e prowadzące do podstrony w ramach </w:t>
      </w:r>
      <w:r w:rsidR="00982403">
        <w:t xml:space="preserve">obecnie przeglądanej strony www: </w:t>
      </w:r>
      <w:hyperlink w:history="1" r:id="rId12">
        <w:r w:rsidRPr="00EC0733" w:rsidR="00982403">
          <w:rPr>
            <w:rStyle w:val="Hyperlink"/>
          </w:rPr>
          <w:t>Polityka prywatności</w:t>
        </w:r>
      </w:hyperlink>
      <w:r w:rsidR="00C71EA5">
        <w:t xml:space="preserve"> (</w:t>
      </w:r>
      <w:r w:rsidR="009215B9">
        <w:t>w</w:t>
      </w:r>
      <w:r w:rsidR="00C71EA5">
        <w:t>a</w:t>
      </w:r>
      <w:r w:rsidR="001B5CB7">
        <w:t>rto zwrócić uwagę na faktyczny adres URL kryjący się pod</w:t>
      </w:r>
      <w:r w:rsidR="00502C5B">
        <w:t xml:space="preserve"> tym</w:t>
      </w:r>
      <w:r w:rsidR="001B5CB7">
        <w:t xml:space="preserve"> </w:t>
      </w:r>
      <w:r w:rsidR="009215B9">
        <w:t>hiperłączem</w:t>
      </w:r>
      <w:r w:rsidR="00502C5B">
        <w:t xml:space="preserve"> poprz</w:t>
      </w:r>
      <w:r w:rsidR="00F21609">
        <w:t>ez najechanie kursorem – adres URL powinien pojawić się na dole przeglądarki</w:t>
      </w:r>
      <w:r w:rsidR="003C173E">
        <w:t>).</w:t>
      </w:r>
    </w:p>
    <w:p w:rsidR="00EC0733" w:rsidP="008A6A81" w:rsidRDefault="00EC0733" w14:paraId="79D817C5" w14:textId="135E8658">
      <w:pPr>
        <w:ind w:left="360"/>
        <w:jc w:val="both"/>
      </w:pPr>
      <w:r>
        <w:t xml:space="preserve">Przykładowe hiperłącze prowadzące do </w:t>
      </w:r>
      <w:r w:rsidR="00C71EA5">
        <w:t>zewnętrznej strony</w:t>
      </w:r>
      <w:r w:rsidR="003C173E">
        <w:t xml:space="preserve">: </w:t>
      </w:r>
      <w:hyperlink w:history="1" r:id="rId13">
        <w:r w:rsidRPr="007116B3" w:rsidR="00356FC8">
          <w:rPr>
            <w:rStyle w:val="Hyperlink"/>
          </w:rPr>
          <w:t>sigma</w:t>
        </w:r>
      </w:hyperlink>
      <w:r w:rsidR="007116B3">
        <w:t xml:space="preserve"> (ponownie warto zwrócić uwagę na faktyczny adres URL kryjący się pod tym hiperłączem poprzez najechanie kursorem – adres URL powinien pojawić się na dole przeglądarki).</w:t>
      </w:r>
    </w:p>
    <w:p w:rsidRPr="00356E98" w:rsidR="00EE0E52" w:rsidP="00454F9D" w:rsidRDefault="00743CCD" w14:paraId="45498042" w14:textId="0B427828">
      <w:pPr>
        <w:ind w:left="360"/>
        <w:jc w:val="both"/>
      </w:pPr>
      <w:r>
        <w:fldChar w:fldCharType="begin"/>
      </w:r>
      <w:r>
        <w:instrText>HYPERLINK</w:instrText>
      </w:r>
      <w:r>
        <w:fldChar w:fldCharType="separate"/>
      </w:r>
      <w:r>
        <w:rPr>
          <w:b/>
          <w:bCs/>
          <w:lang w:val="en-US"/>
        </w:rPr>
        <w:t>Error! Hyperlink reference not valid.</w:t>
      </w:r>
      <w:r>
        <w:rPr>
          <w:b/>
          <w:bCs/>
          <w:lang w:val="en-US"/>
        </w:rPr>
        <w:fldChar w:fldCharType="end"/>
      </w:r>
      <w:r w:rsidR="00EE0E52">
        <w:t xml:space="preserve"> to </w:t>
      </w:r>
      <w:r w:rsidR="00313FA7">
        <w:t xml:space="preserve">również hiperłącze, ale przedstawione w </w:t>
      </w:r>
      <w:r w:rsidR="000037EA">
        <w:t>nieco innej formie, którą tworzyć może s</w:t>
      </w:r>
      <w:r w:rsidR="000D6A49">
        <w:t>am tekst, tekst z obrazem, t</w:t>
      </w:r>
      <w:r w:rsidR="004A7257">
        <w:t xml:space="preserve">ekst z specjalnym kodem interpretowanym przez przeglądarkę jako kształt (np. </w:t>
      </w:r>
      <w:r w:rsidR="00136B56">
        <w:t>prostokąt z ostrymi lub zaokrąglonymi rogami)</w:t>
      </w:r>
      <w:r w:rsidR="00DA252A">
        <w:t xml:space="preserve"> lub sam obraz.</w:t>
      </w:r>
      <w:r w:rsidR="00487545">
        <w:t xml:space="preserve"> Zaprezentowany</w:t>
      </w:r>
      <w:r w:rsidR="00DC2A93">
        <w:t xml:space="preserve"> dla przykładu przycisk nie prowadzi do żadnej stro</w:t>
      </w:r>
      <w:r w:rsidR="00B41067">
        <w:t xml:space="preserve">ny, pomimo że posiada odwołanie </w:t>
      </w:r>
      <w:r w:rsidR="00905713">
        <w:t xml:space="preserve">– </w:t>
      </w:r>
      <w:r w:rsidR="00261698">
        <w:t xml:space="preserve">zastosowany znak # </w:t>
      </w:r>
      <w:r w:rsidR="00F67B13">
        <w:t>zmusza przeglądarkę do pozostania na niniejszej</w:t>
      </w:r>
      <w:r w:rsidR="00882607">
        <w:t xml:space="preserve"> stronie </w:t>
      </w:r>
      <w:r w:rsidR="00423FDF">
        <w:t>(ponownie warto zwrócić uwagę na faktyczny adres URL kryjący się pod tym hiperłączem poprzez najechanie kursorem – adres URL powinien pojawić się na dole przeglądarki).</w:t>
      </w:r>
    </w:p>
    <w:p w:rsidR="00CC6B97" w:rsidP="00454F9D" w:rsidRDefault="00CC6B97" w14:paraId="29C9CB7F" w14:textId="481B3C4E">
      <w:pPr>
        <w:ind w:left="360"/>
        <w:jc w:val="both"/>
      </w:pPr>
      <w:r w:rsidRPr="0C2228D9">
        <w:rPr>
          <w:b/>
          <w:bCs/>
        </w:rPr>
        <w:t>Zagrożenia:</w:t>
      </w:r>
      <w:r>
        <w:t xml:space="preserve"> kompromitacja </w:t>
      </w:r>
      <w:r w:rsidR="00882607">
        <w:t>adresu URL</w:t>
      </w:r>
      <w:r w:rsidR="0048321B">
        <w:t xml:space="preserve"> i umieszczenie fałszywego odwołania</w:t>
      </w:r>
      <w:r w:rsidR="008C0159">
        <w:t>, które może</w:t>
      </w:r>
      <w:r w:rsidR="000F08AC">
        <w:t xml:space="preserve"> prowadzić do</w:t>
      </w:r>
      <w:r w:rsidR="000328C2">
        <w:t xml:space="preserve"> spreparowanej strony www, będącej częścią tzw. </w:t>
      </w:r>
      <w:r w:rsidR="00F15A5E">
        <w:t>ka</w:t>
      </w:r>
      <w:r w:rsidR="000328C2">
        <w:t>mpanii phishingowej</w:t>
      </w:r>
      <w:r w:rsidR="00321B59">
        <w:t xml:space="preserve"> (próba wyłudzenia</w:t>
      </w:r>
      <w:r w:rsidR="00BB0290">
        <w:t>/kradzieży</w:t>
      </w:r>
      <w:r w:rsidR="00321B59">
        <w:t xml:space="preserve"> informacji w celu zainfekowania komput</w:t>
      </w:r>
      <w:r w:rsidR="00BB0290">
        <w:t xml:space="preserve">era lub </w:t>
      </w:r>
      <w:r w:rsidR="002A5D5A">
        <w:t>dop</w:t>
      </w:r>
      <w:r w:rsidR="00692255">
        <w:t xml:space="preserve">rowadzenie do </w:t>
      </w:r>
      <w:r w:rsidR="009906DA">
        <w:t xml:space="preserve">kradzieży środków </w:t>
      </w:r>
      <w:r w:rsidR="00264941">
        <w:t>finansowych znajdujący się na kontach użytkowników</w:t>
      </w:r>
      <w:r w:rsidR="00692255">
        <w:t>)</w:t>
      </w:r>
      <w:r w:rsidR="006E14B2">
        <w:t xml:space="preserve"> </w:t>
      </w:r>
      <w:r w:rsidR="001A42EF">
        <w:t xml:space="preserve">oraz może </w:t>
      </w:r>
      <w:r w:rsidR="000C7AE7">
        <w:t xml:space="preserve">doprowadzić do </w:t>
      </w:r>
      <w:r w:rsidR="00FC5DB2">
        <w:t>infekcji podatnej przeglądarki inte</w:t>
      </w:r>
      <w:r w:rsidR="003C78F5">
        <w:t xml:space="preserve">rnetowej (np. poprzez wykonanie szybkich </w:t>
      </w:r>
      <w:r w:rsidR="00666269">
        <w:t>„przeskoków” przez kilka lub więcej stron i</w:t>
      </w:r>
      <w:r w:rsidR="00336403">
        <w:t>nternetowych próbujących wstrzyknąć złośliwy kod).</w:t>
      </w:r>
    </w:p>
    <w:p w:rsidRPr="00356E98" w:rsidR="00CB6A50" w:rsidP="0008571A" w:rsidRDefault="00CC6B97" w14:paraId="27ED4DED" w14:textId="5A7A06AB">
      <w:pPr>
        <w:ind w:left="360"/>
        <w:jc w:val="both"/>
      </w:pPr>
      <w:r w:rsidRPr="00EF6ED1">
        <w:rPr>
          <w:b/>
          <w:bCs/>
        </w:rPr>
        <w:t>Sposoby zabezpieczania:</w:t>
      </w:r>
      <w:r>
        <w:t xml:space="preserve"> </w:t>
      </w:r>
      <w:r w:rsidR="00B935DB">
        <w:t>weryfikacj</w:t>
      </w:r>
      <w:r w:rsidR="000507AC">
        <w:t xml:space="preserve">a poprawności linków przed ich kliknięciem </w:t>
      </w:r>
      <w:r w:rsidR="0095310A">
        <w:t>(zwracając uwagę na faktyczny adres URL kryjący się pod hiperłączem</w:t>
      </w:r>
      <w:r w:rsidR="00AA7AAB">
        <w:t>).</w:t>
      </w:r>
    </w:p>
    <w:p w:rsidR="00D84E81" w:rsidP="00A35BA8" w:rsidRDefault="00D84E81" w14:paraId="5FA2CF8E" w14:textId="35D1A825"/>
    <w:p w:rsidR="009D7C88" w:rsidP="00A35BA8" w:rsidRDefault="009D7C88" w14:paraId="472C633D" w14:textId="77777777"/>
    <w:p w:rsidR="00AA7AAB" w:rsidP="00705437" w:rsidRDefault="00A413AC" w14:paraId="358A1BBF" w14:textId="37709641">
      <w:pPr>
        <w:pStyle w:val="Heading2"/>
        <w:numPr>
          <w:ilvl w:val="1"/>
          <w:numId w:val="2"/>
        </w:numPr>
        <w:rPr>
          <w:b/>
          <w:bCs/>
        </w:rPr>
      </w:pPr>
      <w:bookmarkStart w:name="_Toc110183757" w:id="9"/>
      <w:r>
        <w:rPr>
          <w:b/>
          <w:bCs/>
        </w:rPr>
        <w:t>Tokeny</w:t>
      </w:r>
      <w:r w:rsidR="00D171CC">
        <w:rPr>
          <w:b/>
          <w:bCs/>
        </w:rPr>
        <w:t xml:space="preserve">, </w:t>
      </w:r>
      <w:r w:rsidR="00FD1BA9">
        <w:rPr>
          <w:b/>
          <w:bCs/>
        </w:rPr>
        <w:t xml:space="preserve">trackery </w:t>
      </w:r>
      <w:r w:rsidR="004147E2">
        <w:rPr>
          <w:b/>
          <w:bCs/>
        </w:rPr>
        <w:t xml:space="preserve">(narzędzia śledzące firm trzecich), cookies </w:t>
      </w:r>
      <w:r w:rsidR="00D171CC">
        <w:rPr>
          <w:b/>
          <w:bCs/>
        </w:rPr>
        <w:t>(</w:t>
      </w:r>
      <w:r w:rsidR="004147E2">
        <w:rPr>
          <w:b/>
          <w:bCs/>
        </w:rPr>
        <w:t>tzw. ciasteczka</w:t>
      </w:r>
      <w:r w:rsidR="00D171CC">
        <w:rPr>
          <w:b/>
          <w:bCs/>
        </w:rPr>
        <w:t>)</w:t>
      </w:r>
      <w:r w:rsidR="00C844BB">
        <w:rPr>
          <w:b/>
          <w:bCs/>
        </w:rPr>
        <w:t xml:space="preserve"> i tryb prywatny (incognito)</w:t>
      </w:r>
      <w:r w:rsidRPr="00BF1E94" w:rsidR="00CB6A50">
        <w:rPr>
          <w:b/>
          <w:bCs/>
        </w:rPr>
        <w:t>.</w:t>
      </w:r>
      <w:bookmarkEnd w:id="9"/>
    </w:p>
    <w:p w:rsidR="00705437" w:rsidP="00705437" w:rsidRDefault="00705437" w14:paraId="75410377" w14:textId="5A2EF3D9"/>
    <w:p w:rsidR="003F15EE" w:rsidP="00454F9D" w:rsidRDefault="0024729D" w14:paraId="485A031A" w14:textId="77777777">
      <w:pPr>
        <w:ind w:left="360"/>
        <w:jc w:val="both"/>
      </w:pPr>
      <w:r>
        <w:t>T</w:t>
      </w:r>
      <w:r w:rsidR="00006F96">
        <w:t>okeny do specjalne klucze</w:t>
      </w:r>
      <w:r w:rsidR="00ED4363">
        <w:t xml:space="preserve"> składające się z ci</w:t>
      </w:r>
      <w:r w:rsidR="001F1CCB">
        <w:t>ągu</w:t>
      </w:r>
      <w:r w:rsidR="00ED4363">
        <w:t xml:space="preserve"> znaków,</w:t>
      </w:r>
      <w:r w:rsidR="00006F96">
        <w:t xml:space="preserve"> doklejane do adresów URL np. po zalogowaniu się do panelu użytkownika. </w:t>
      </w:r>
      <w:r w:rsidR="00A60A98">
        <w:t xml:space="preserve">Pozwalają one aplikacjom wierzyć (uwierzytelniać), </w:t>
      </w:r>
      <w:r w:rsidR="001F7D57">
        <w:t xml:space="preserve">że </w:t>
      </w:r>
      <w:r w:rsidR="00990380">
        <w:t>poruszający się po aplikacji użytkownik</w:t>
      </w:r>
      <w:r w:rsidR="00A96ACF">
        <w:t xml:space="preserve"> jest stale tą samą osobą. </w:t>
      </w:r>
      <w:r w:rsidR="00573653">
        <w:t xml:space="preserve">Najczęściej token nie jest jedynym elementem uwierzytelniającym użytkownika podczas </w:t>
      </w:r>
      <w:r w:rsidR="00BA19E8">
        <w:t xml:space="preserve">wykorzystywania aplikacji. </w:t>
      </w:r>
      <w:r w:rsidR="006E053C">
        <w:t xml:space="preserve">Dodatkowymi elementami mogą być </w:t>
      </w:r>
      <w:r w:rsidR="00113060">
        <w:t xml:space="preserve">np. </w:t>
      </w:r>
      <w:r w:rsidR="00182DE8">
        <w:t>f</w:t>
      </w:r>
      <w:r w:rsidR="00113060">
        <w:t xml:space="preserve">ingerprint </w:t>
      </w:r>
      <w:r w:rsidR="005A2588">
        <w:t>(odcisk palca) przeglądarki</w:t>
      </w:r>
      <w:r w:rsidR="00650F18">
        <w:t xml:space="preserve">, adres </w:t>
      </w:r>
      <w:r w:rsidR="007D638B">
        <w:t>IP użytkownika</w:t>
      </w:r>
      <w:r w:rsidR="002A4D49">
        <w:t xml:space="preserve"> </w:t>
      </w:r>
      <w:r w:rsidR="00203D5E">
        <w:t>odwiedzającego stronę www, a nawet zachowanie (</w:t>
      </w:r>
      <w:r w:rsidR="005757D3">
        <w:t xml:space="preserve">np. </w:t>
      </w:r>
      <w:r w:rsidR="006629F1">
        <w:t xml:space="preserve">w celu blokowania </w:t>
      </w:r>
      <w:r w:rsidR="00A04262">
        <w:t xml:space="preserve">zewnętrznych skryptów, tzw. </w:t>
      </w:r>
      <w:r w:rsidR="00A8557F">
        <w:t>b</w:t>
      </w:r>
      <w:r w:rsidR="00A04262">
        <w:t>otów</w:t>
      </w:r>
      <w:r w:rsidR="00A8557F">
        <w:t xml:space="preserve">). </w:t>
      </w:r>
    </w:p>
    <w:p w:rsidR="00705437" w:rsidP="00AF49ED" w:rsidRDefault="003F15EE" w14:paraId="004BD5F3" w14:textId="26E6948D">
      <w:pPr>
        <w:ind w:left="360"/>
        <w:jc w:val="both"/>
      </w:pPr>
      <w:r>
        <w:t>Fingerprint przeglądarki składa się najczęściej z takich danych jak:</w:t>
      </w:r>
      <w:r w:rsidR="0074173C">
        <w:t xml:space="preserve"> system operacyjny</w:t>
      </w:r>
      <w:r w:rsidR="00BE493A">
        <w:t xml:space="preserve"> użytkownika</w:t>
      </w:r>
      <w:r w:rsidR="0074173C">
        <w:t>,</w:t>
      </w:r>
      <w:r w:rsidR="00BE493A">
        <w:t xml:space="preserve"> </w:t>
      </w:r>
      <w:r w:rsidR="0074173C">
        <w:t>typ przeglądarki</w:t>
      </w:r>
      <w:r w:rsidR="00314717">
        <w:t xml:space="preserve"> oraz jej wersja</w:t>
      </w:r>
      <w:r w:rsidR="00E02C3F">
        <w:t xml:space="preserve">, </w:t>
      </w:r>
      <w:r w:rsidR="0074173C">
        <w:t>język, w którym stron</w:t>
      </w:r>
      <w:r w:rsidR="00E02C3F">
        <w:t xml:space="preserve">a jest </w:t>
      </w:r>
      <w:r w:rsidR="002F7AAF">
        <w:t>wyświetlana</w:t>
      </w:r>
      <w:r w:rsidR="00B15C38">
        <w:t xml:space="preserve">. Jeżeli przeglądarka ma włączoną obsługę JavaScript (większość </w:t>
      </w:r>
      <w:r w:rsidR="002D3EB6">
        <w:t xml:space="preserve">przeglądarek posiada domyślnie </w:t>
      </w:r>
      <w:r w:rsidR="009927EB">
        <w:t>włą</w:t>
      </w:r>
      <w:r w:rsidR="00F52631">
        <w:t>czoną</w:t>
      </w:r>
      <w:r w:rsidR="002D3EB6">
        <w:t xml:space="preserve"> obsługę JavaScript)</w:t>
      </w:r>
      <w:r w:rsidR="005D71F1">
        <w:t xml:space="preserve">, strona www może być wyposażona w skrypt zbierający dodatkowe informacje, np.: </w:t>
      </w:r>
      <w:r w:rsidR="00E419F4">
        <w:t>strefę czasową, listę zainstalowanych dodatków w przeglądarce</w:t>
      </w:r>
      <w:r w:rsidR="00D51928">
        <w:t xml:space="preserve">, </w:t>
      </w:r>
      <w:r w:rsidR="00E419F4">
        <w:t>rozdzielczość ekranu</w:t>
      </w:r>
      <w:r w:rsidR="00D51928">
        <w:t xml:space="preserve">, na którym strona www jest przeglądana, </w:t>
      </w:r>
      <w:r w:rsidR="00E419F4">
        <w:t>wykorzystywaną kartę graficzną</w:t>
      </w:r>
      <w:r w:rsidR="00AF49ED">
        <w:t xml:space="preserve">, </w:t>
      </w:r>
      <w:r w:rsidR="00E419F4">
        <w:t xml:space="preserve">zakres </w:t>
      </w:r>
      <w:r w:rsidR="009927EB">
        <w:t xml:space="preserve">oraz szybkość </w:t>
      </w:r>
      <w:r w:rsidR="00E419F4">
        <w:t>tworzenia grafiki w przeglądarce</w:t>
      </w:r>
      <w:r w:rsidR="009927EB">
        <w:t>.</w:t>
      </w:r>
    </w:p>
    <w:p w:rsidRPr="00356E98" w:rsidR="002A7BC6" w:rsidP="00AF49ED" w:rsidRDefault="002A7BC6" w14:paraId="76DDB8EA" w14:textId="61AD7758">
      <w:pPr>
        <w:ind w:left="360"/>
        <w:jc w:val="both"/>
      </w:pPr>
      <w:r>
        <w:t xml:space="preserve">Trackery pozwalają pewnym firmom śledzić </w:t>
      </w:r>
      <w:r w:rsidR="00550595">
        <w:t xml:space="preserve">aktywność użytkowników na zewnętrznych stronach. </w:t>
      </w:r>
    </w:p>
    <w:p w:rsidR="00705437" w:rsidP="00454F9D" w:rsidRDefault="00705437" w14:paraId="785B699F" w14:textId="77777777">
      <w:pPr>
        <w:ind w:left="360"/>
        <w:jc w:val="both"/>
      </w:pPr>
      <w:r w:rsidRPr="00EF6ED1">
        <w:rPr>
          <w:b/>
          <w:bCs/>
        </w:rPr>
        <w:t>Zagrożenia:</w:t>
      </w:r>
      <w:r>
        <w:t xml:space="preserve"> kompromitacja przeglądarki spowodowana podatnościami występującymi w rozszerzeniach do przeglądarek internetowych (pozwalająca np. na kradzież haseł, wyświetlanie spreparowanych stron – w tym reklamowych, śledzenie użytkownika itp.).</w:t>
      </w:r>
    </w:p>
    <w:p w:rsidR="00705437" w:rsidP="00454F9D" w:rsidRDefault="00705437" w14:paraId="65EFE841" w14:textId="77777777">
      <w:pPr>
        <w:ind w:left="360"/>
        <w:jc w:val="both"/>
      </w:pPr>
      <w:r w:rsidRPr="00EF6ED1">
        <w:rPr>
          <w:b/>
          <w:bCs/>
        </w:rPr>
        <w:t>Sposoby zabezpieczania:</w:t>
      </w:r>
      <w:r>
        <w:t xml:space="preserve"> unikanie instalowania rozszerzeń do przeglądarek lub rozważne ich używanie </w:t>
      </w:r>
      <w:r>
        <w:br/>
      </w:r>
      <w:r>
        <w:t>(np. w ograniczonej ilości i w momencie ich faktycznego wykorzystywania oraz poprzez selekcję wtyczek, zwracając uwagę na reputację dostawcy, a także częstotliwość wydawania aktualizacji).</w:t>
      </w:r>
    </w:p>
    <w:p w:rsidR="00CB6A50" w:rsidP="00A35BA8" w:rsidRDefault="00CB6A50" w14:paraId="532642A4" w14:textId="62A99F68"/>
    <w:p w:rsidRPr="00BF1E94" w:rsidR="0036233E" w:rsidP="0036233E" w:rsidRDefault="00C45EC2" w14:paraId="00720AD6" w14:textId="5E5ABF99">
      <w:pPr>
        <w:pStyle w:val="Heading2"/>
        <w:numPr>
          <w:ilvl w:val="1"/>
          <w:numId w:val="2"/>
        </w:numPr>
        <w:rPr>
          <w:b/>
          <w:bCs/>
        </w:rPr>
      </w:pPr>
      <w:bookmarkStart w:name="_Toc110183758" w:id="10"/>
      <w:r>
        <w:rPr>
          <w:b/>
          <w:bCs/>
        </w:rPr>
        <w:t>Dodatkowe narzędzia pozwalające na zrozumienie zagrożeń cyberbezpieczeństwa</w:t>
      </w:r>
      <w:r w:rsidRPr="00BF1E94" w:rsidR="0036233E">
        <w:rPr>
          <w:b/>
          <w:bCs/>
        </w:rPr>
        <w:t>.</w:t>
      </w:r>
      <w:bookmarkEnd w:id="10"/>
      <w:r w:rsidRPr="00BF1E94" w:rsidR="0036233E">
        <w:rPr>
          <w:b/>
          <w:bCs/>
        </w:rPr>
        <w:br/>
      </w:r>
    </w:p>
    <w:p w:rsidR="0036233E" w:rsidP="0036233E" w:rsidRDefault="00636AF2" w14:paraId="32165AA2" w14:textId="2A6487F5">
      <w:pPr>
        <w:ind w:left="360"/>
        <w:jc w:val="both"/>
      </w:pPr>
      <w:r>
        <w:t xml:space="preserve">Warto wiedzieć, że </w:t>
      </w:r>
      <w:r w:rsidR="00F24C06">
        <w:t>istnieją dodatkowe narzędzia, pozwalające na weryfikację konkretnych stron internetowych</w:t>
      </w:r>
      <w:r w:rsidR="001B241B">
        <w:t xml:space="preserve">, </w:t>
      </w:r>
      <w:r w:rsidR="002D2432">
        <w:br/>
      </w:r>
      <w:r w:rsidR="001B241B">
        <w:t>a także własnych kont w różnych serwisach internetowy</w:t>
      </w:r>
      <w:r w:rsidR="002D2432">
        <w:t>ch.</w:t>
      </w:r>
    </w:p>
    <w:p w:rsidR="002D2432" w:rsidP="0036233E" w:rsidRDefault="008E4ED9" w14:paraId="6DC09925" w14:textId="09CD4D0A">
      <w:pPr>
        <w:ind w:left="360"/>
        <w:jc w:val="both"/>
      </w:pPr>
      <w:r w:rsidRPr="003D718B">
        <w:rPr>
          <w:b/>
          <w:bCs/>
        </w:rPr>
        <w:t>V</w:t>
      </w:r>
      <w:r w:rsidRPr="003D718B" w:rsidR="00297EC4">
        <w:rPr>
          <w:b/>
          <w:bCs/>
        </w:rPr>
        <w:t>irusTotal</w:t>
      </w:r>
      <w:r w:rsidR="00297EC4">
        <w:t xml:space="preserve"> to serwis, w którym istnieje </w:t>
      </w:r>
      <w:r w:rsidR="004B7072">
        <w:t>możliwość weryfikacji podejrzanych plików</w:t>
      </w:r>
      <w:r w:rsidR="004B4839">
        <w:t xml:space="preserve"> </w:t>
      </w:r>
      <w:r w:rsidR="003D718B">
        <w:t>[</w:t>
      </w:r>
      <w:r w:rsidR="004B4839">
        <w:t>FILE</w:t>
      </w:r>
      <w:r w:rsidR="003D718B">
        <w:t>]</w:t>
      </w:r>
      <w:r w:rsidR="004B7072">
        <w:t xml:space="preserve"> oraz stron internetowych</w:t>
      </w:r>
      <w:r w:rsidR="004B4839">
        <w:t xml:space="preserve"> [URL]</w:t>
      </w:r>
      <w:r w:rsidR="003D718B">
        <w:t xml:space="preserve"> - </w:t>
      </w:r>
      <w:hyperlink w:history="1" r:id="rId14">
        <w:r w:rsidRPr="00922953" w:rsidR="003D718B">
          <w:rPr>
            <w:rStyle w:val="Hyperlink"/>
          </w:rPr>
          <w:t>https://www.virustotal.com/</w:t>
        </w:r>
      </w:hyperlink>
      <w:r w:rsidR="003D718B">
        <w:t xml:space="preserve"> </w:t>
      </w:r>
    </w:p>
    <w:p w:rsidR="00563F05" w:rsidP="00F12909" w:rsidRDefault="00E30CC2" w14:paraId="054140E0" w14:textId="6E107A20">
      <w:pPr>
        <w:ind w:left="360"/>
        <w:jc w:val="both"/>
      </w:pPr>
      <w:r w:rsidRPr="00563F05">
        <w:rPr>
          <w:b/>
          <w:bCs/>
        </w:rPr>
        <w:t>Baza W</w:t>
      </w:r>
      <w:r w:rsidRPr="00563F05" w:rsidR="00A86903">
        <w:rPr>
          <w:b/>
          <w:bCs/>
        </w:rPr>
        <w:t xml:space="preserve">HOIS </w:t>
      </w:r>
      <w:r w:rsidR="00A86903">
        <w:t xml:space="preserve">w ramach </w:t>
      </w:r>
      <w:r w:rsidR="00DE1C9A">
        <w:t>Kr</w:t>
      </w:r>
      <w:r w:rsidR="00D70B3A">
        <w:t>ajow</w:t>
      </w:r>
      <w:r w:rsidR="00A86903">
        <w:t>ego</w:t>
      </w:r>
      <w:r w:rsidR="00D70B3A">
        <w:t xml:space="preserve"> Rejestr</w:t>
      </w:r>
      <w:r w:rsidR="00A86903">
        <w:t>u</w:t>
      </w:r>
      <w:r w:rsidR="00D70B3A">
        <w:t xml:space="preserve"> Domen </w:t>
      </w:r>
      <w:r w:rsidR="003C2E89">
        <w:t>NASK pozwala na weryfikację właściciela strony internetowej</w:t>
      </w:r>
      <w:r w:rsidR="00DB4F21">
        <w:t xml:space="preserve"> poprzez wpisanie adresu domeny .pl (np. domena.pl)</w:t>
      </w:r>
      <w:r w:rsidR="005045E6">
        <w:t xml:space="preserve"> - </w:t>
      </w:r>
      <w:hyperlink w:history="1" r:id="rId15">
        <w:r w:rsidRPr="00922953" w:rsidR="00563F05">
          <w:rPr>
            <w:rStyle w:val="Hyperlink"/>
          </w:rPr>
          <w:t>https://dns.pl/whois</w:t>
        </w:r>
      </w:hyperlink>
      <w:r w:rsidR="00563F05">
        <w:t xml:space="preserve"> </w:t>
      </w:r>
    </w:p>
    <w:p w:rsidR="0068587D" w:rsidP="00B441BC" w:rsidRDefault="00474FE7" w14:paraId="547871C6" w14:textId="5A538E0E">
      <w:pPr>
        <w:ind w:left="360"/>
        <w:jc w:val="both"/>
      </w:pPr>
      <w:r>
        <w:rPr>
          <w:b/>
          <w:bCs/>
        </w:rPr>
        <w:t>H</w:t>
      </w:r>
      <w:r w:rsidR="00241D97">
        <w:rPr>
          <w:b/>
          <w:bCs/>
        </w:rPr>
        <w:t xml:space="preserve">ave </w:t>
      </w:r>
      <w:r w:rsidR="003C5E05">
        <w:rPr>
          <w:b/>
          <w:bCs/>
        </w:rPr>
        <w:t xml:space="preserve">I </w:t>
      </w:r>
      <w:r w:rsidR="005571C1">
        <w:rPr>
          <w:b/>
          <w:bCs/>
        </w:rPr>
        <w:t>Been</w:t>
      </w:r>
      <w:r w:rsidR="00DB6305">
        <w:rPr>
          <w:b/>
          <w:bCs/>
        </w:rPr>
        <w:t xml:space="preserve"> Pwned</w:t>
      </w:r>
      <w:r w:rsidR="00DB6305">
        <w:t xml:space="preserve"> to serwis pozwalający na </w:t>
      </w:r>
      <w:r w:rsidR="006A4169">
        <w:t>sprawdzenie</w:t>
      </w:r>
      <w:r w:rsidR="00DF503C">
        <w:t xml:space="preserve"> </w:t>
      </w:r>
      <w:r w:rsidR="000504ED">
        <w:t>czy posia</w:t>
      </w:r>
      <w:r w:rsidR="00D06B9F">
        <w:t>dany przez nas adres e-mail lub numer</w:t>
      </w:r>
      <w:r w:rsidR="00450BF0">
        <w:t xml:space="preserve"> telefonu nie był przedmiotem wycieku</w:t>
      </w:r>
      <w:r w:rsidR="00010230">
        <w:t xml:space="preserve"> danych</w:t>
      </w:r>
      <w:r w:rsidR="00450BF0">
        <w:t xml:space="preserve"> </w:t>
      </w:r>
      <w:r w:rsidR="003B6941">
        <w:t>(</w:t>
      </w:r>
      <w:r w:rsidR="00A87F3A">
        <w:t>np. w zakresie wykorzystywanego hasła)</w:t>
      </w:r>
      <w:r w:rsidR="00EF540E">
        <w:t xml:space="preserve"> -</w:t>
      </w:r>
      <w:r w:rsidR="00A87F3A">
        <w:t xml:space="preserve"> jest to szczególnie ważne,</w:t>
      </w:r>
      <w:r w:rsidR="00EF540E">
        <w:t xml:space="preserve"> jeżeli ktoś używa tego samego hasła w wielu</w:t>
      </w:r>
      <w:r w:rsidR="002E1647">
        <w:t xml:space="preserve"> serwisach - </w:t>
      </w:r>
      <w:hyperlink w:history="1" r:id="rId16">
        <w:r w:rsidRPr="00922953" w:rsidR="002E1647">
          <w:rPr>
            <w:rStyle w:val="Hyperlink"/>
          </w:rPr>
          <w:t>https://haveibeenpwned.com/</w:t>
        </w:r>
      </w:hyperlink>
      <w:r w:rsidR="002E1647">
        <w:t xml:space="preserve"> </w:t>
      </w:r>
    </w:p>
    <w:p w:rsidR="00B441BC" w:rsidP="00B441BC" w:rsidRDefault="00B441BC" w14:paraId="527D985C" w14:textId="77777777">
      <w:pPr>
        <w:ind w:left="360"/>
        <w:jc w:val="both"/>
      </w:pPr>
    </w:p>
    <w:p w:rsidRPr="00BF1E94" w:rsidR="0068587D" w:rsidP="0068587D" w:rsidRDefault="0068587D" w14:paraId="50346DAF" w14:textId="557CDD0B">
      <w:pPr>
        <w:pStyle w:val="Heading1"/>
        <w:numPr>
          <w:ilvl w:val="0"/>
          <w:numId w:val="2"/>
        </w:numPr>
        <w:rPr>
          <w:b/>
          <w:bCs/>
        </w:rPr>
      </w:pPr>
      <w:bookmarkStart w:name="_Toc110183759" w:id="11"/>
      <w:r>
        <w:rPr>
          <w:b/>
          <w:bCs/>
        </w:rPr>
        <w:t>Zagrożenia cyberbezpieczeństwa w zakresie komunikacji elektronicznej</w:t>
      </w:r>
      <w:r>
        <w:rPr>
          <w:b/>
          <w:bCs/>
        </w:rPr>
        <w:br/>
      </w:r>
      <w:r>
        <w:rPr>
          <w:b/>
          <w:bCs/>
        </w:rPr>
        <w:t>i skuteczne sposoby zabezpieczania się przed tymi zagrożeniami</w:t>
      </w:r>
      <w:r w:rsidRPr="00BF1E94">
        <w:rPr>
          <w:b/>
          <w:bCs/>
        </w:rPr>
        <w:t>.</w:t>
      </w:r>
      <w:bookmarkEnd w:id="11"/>
      <w:r w:rsidRPr="00BF1E94">
        <w:rPr>
          <w:b/>
          <w:bCs/>
        </w:rPr>
        <w:br/>
      </w:r>
    </w:p>
    <w:p w:rsidR="0068587D" w:rsidP="0068587D" w:rsidRDefault="007A74C4" w14:paraId="0660B6FB" w14:textId="43299735">
      <w:pPr>
        <w:pStyle w:val="Heading2"/>
        <w:numPr>
          <w:ilvl w:val="1"/>
          <w:numId w:val="2"/>
        </w:numPr>
        <w:rPr>
          <w:b/>
          <w:bCs/>
        </w:rPr>
      </w:pPr>
      <w:bookmarkStart w:name="_Toc110183760" w:id="12"/>
      <w:r>
        <w:rPr>
          <w:b/>
          <w:bCs/>
        </w:rPr>
        <w:t xml:space="preserve">Komunikacja </w:t>
      </w:r>
      <w:r w:rsidR="005C755B">
        <w:rPr>
          <w:b/>
          <w:bCs/>
        </w:rPr>
        <w:t>z wykorzystaniem wiadomości e-mail</w:t>
      </w:r>
      <w:r w:rsidR="00D61EF9">
        <w:rPr>
          <w:b/>
          <w:bCs/>
        </w:rPr>
        <w:t xml:space="preserve"> oraz phishing</w:t>
      </w:r>
      <w:r w:rsidRPr="00BF1E94" w:rsidR="0068587D">
        <w:rPr>
          <w:b/>
          <w:bCs/>
        </w:rPr>
        <w:t>.</w:t>
      </w:r>
      <w:bookmarkEnd w:id="12"/>
    </w:p>
    <w:p w:rsidR="00B441BC" w:rsidP="00B441BC" w:rsidRDefault="00B441BC" w14:paraId="2D9AB215" w14:textId="2DF03A6A"/>
    <w:p w:rsidR="00476170" w:rsidP="00A113F1" w:rsidRDefault="00A826A4" w14:paraId="3B612920" w14:textId="33BCF947">
      <w:pPr>
        <w:ind w:left="360"/>
      </w:pPr>
      <w:r>
        <w:t>W r</w:t>
      </w:r>
      <w:r w:rsidR="00916BCF">
        <w:t xml:space="preserve">amach komunikacji elektronicznej z naszym podmiotem dostępna </w:t>
      </w:r>
      <w:r w:rsidR="00604995">
        <w:t xml:space="preserve">jest </w:t>
      </w:r>
      <w:r w:rsidR="00BB18F0">
        <w:t>droga</w:t>
      </w:r>
      <w:r w:rsidR="00604995">
        <w:t xml:space="preserve"> mailowa</w:t>
      </w:r>
      <w:r w:rsidR="00353045">
        <w:t xml:space="preserve"> (poczta elektroniczna)</w:t>
      </w:r>
      <w:r w:rsidR="00682A29">
        <w:t>.</w:t>
      </w:r>
      <w:r w:rsidR="00BB18F0">
        <w:t xml:space="preserve"> </w:t>
      </w:r>
      <w:r w:rsidR="00921D50">
        <w:t>Usługa e</w:t>
      </w:r>
      <w:r w:rsidR="00F507D9">
        <w:t xml:space="preserve">-mail pozwala </w:t>
      </w:r>
      <w:r w:rsidR="00921D50">
        <w:t xml:space="preserve">zarówno na wysyłanie, jak i odbieranie poczty elektronicznej. Sam adres e-mail składa </w:t>
      </w:r>
      <w:r w:rsidR="00A113F1">
        <w:t>się z identyfikatora, znaku „@„ (tzw. „małpa”) oraz domeny,</w:t>
      </w:r>
      <w:r w:rsidR="0075485B">
        <w:t xml:space="preserve"> w ramach której utrzymywany jest adres e-mail.</w:t>
      </w:r>
    </w:p>
    <w:p w:rsidR="00682A29" w:rsidP="00A113F1" w:rsidRDefault="0075485B" w14:paraId="6B075C52" w14:textId="7D59A899">
      <w:pPr>
        <w:ind w:left="360"/>
      </w:pPr>
      <w:r>
        <w:t xml:space="preserve">Przykładowy adres e-mail to </w:t>
      </w:r>
      <w:hyperlink w:history="1" r:id="rId17">
        <w:r w:rsidRPr="00922953" w:rsidR="004B1C47">
          <w:rPr>
            <w:rStyle w:val="Hyperlink"/>
            <w:i/>
            <w:iCs/>
          </w:rPr>
          <w:t>identyfikator@domena.pl</w:t>
        </w:r>
      </w:hyperlink>
      <w:r w:rsidR="00205628">
        <w:t xml:space="preserve">. </w:t>
      </w:r>
    </w:p>
    <w:p w:rsidRPr="00356E98" w:rsidR="004B1C47" w:rsidP="007C6F57" w:rsidRDefault="007C6F57" w14:paraId="41A36A9C" w14:textId="35F65A60">
      <w:pPr>
        <w:ind w:left="360"/>
        <w:jc w:val="both"/>
      </w:pPr>
      <w:r w:rsidRPr="007C6F57">
        <w:t>Phishing to przebiegła metoda</w:t>
      </w:r>
      <w:r w:rsidR="002D5061">
        <w:t xml:space="preserve"> wy</w:t>
      </w:r>
      <w:r w:rsidR="000E700F">
        <w:t>korzystywana przez cyberprzestępców w celu</w:t>
      </w:r>
      <w:r w:rsidRPr="007C6F57">
        <w:t xml:space="preserve"> nakł</w:t>
      </w:r>
      <w:r w:rsidR="000E700F">
        <w:t xml:space="preserve">aniania </w:t>
      </w:r>
      <w:r w:rsidRPr="007C6F57">
        <w:t xml:space="preserve">ofiar do ujawnienia informacji poufnych, takich jak loginy, hasła lub numery kart </w:t>
      </w:r>
      <w:r w:rsidR="002D5061">
        <w:t>bankowych</w:t>
      </w:r>
      <w:r w:rsidRPr="007C6F57">
        <w:t>, kont bankowych itp. Robi</w:t>
      </w:r>
      <w:r w:rsidR="000E700F">
        <w:t>ą</w:t>
      </w:r>
      <w:r w:rsidRPr="007C6F57">
        <w:t xml:space="preserve"> to poprzez wysyłanie fałszywych e-maili lub przekierowywanie na fałszywe strony</w:t>
      </w:r>
      <w:r w:rsidR="002D5061">
        <w:t>.</w:t>
      </w:r>
    </w:p>
    <w:p w:rsidR="00682A29" w:rsidP="00454F9D" w:rsidRDefault="00682A29" w14:paraId="146DA669" w14:textId="69819EA0">
      <w:pPr>
        <w:ind w:left="360"/>
        <w:jc w:val="both"/>
      </w:pPr>
      <w:r w:rsidRPr="00EF6ED1">
        <w:rPr>
          <w:b/>
          <w:bCs/>
        </w:rPr>
        <w:t>Zagrożenia:</w:t>
      </w:r>
      <w:r>
        <w:t xml:space="preserve"> </w:t>
      </w:r>
      <w:r w:rsidR="00476170">
        <w:t xml:space="preserve">istnieją możliwości podszycia się pod </w:t>
      </w:r>
      <w:r w:rsidR="006A515F">
        <w:t>dowolny (w tym nasz)</w:t>
      </w:r>
      <w:r w:rsidR="00310FBA">
        <w:t xml:space="preserve"> adres e-mail w komunikacji elektronicznej (</w:t>
      </w:r>
      <w:r w:rsidR="00322D01">
        <w:t xml:space="preserve">np. </w:t>
      </w:r>
      <w:r w:rsidR="008C774D">
        <w:t>p</w:t>
      </w:r>
      <w:r w:rsidR="00322D01">
        <w:t xml:space="preserve">oprzez wykorzystanie łudząco podobnego adresu e-mail </w:t>
      </w:r>
      <w:r w:rsidR="001224FB">
        <w:t xml:space="preserve">lub poprzez </w:t>
      </w:r>
      <w:r w:rsidR="00BD5201">
        <w:t>wy</w:t>
      </w:r>
      <w:r w:rsidR="002A739F">
        <w:t xml:space="preserve">korzystanie </w:t>
      </w:r>
      <w:r w:rsidR="00C64D99">
        <w:t>dowolnej</w:t>
      </w:r>
      <w:r w:rsidR="002A739F">
        <w:t xml:space="preserve"> nazwy</w:t>
      </w:r>
      <w:r w:rsidR="00C64D99">
        <w:t xml:space="preserve"> lub dowolnego imienia i nazwiska</w:t>
      </w:r>
      <w:r w:rsidR="002A739F">
        <w:t>) w celu przeprowadzenia ataku typu ph</w:t>
      </w:r>
      <w:r w:rsidR="006A515F">
        <w:t>ishing</w:t>
      </w:r>
      <w:r>
        <w:t>.</w:t>
      </w:r>
    </w:p>
    <w:p w:rsidR="00682A29" w:rsidP="00454F9D" w:rsidRDefault="00682A29" w14:paraId="4D95BDEB" w14:textId="03E5047F">
      <w:pPr>
        <w:ind w:left="360"/>
        <w:jc w:val="both"/>
      </w:pPr>
      <w:r w:rsidRPr="0C2228D9">
        <w:rPr>
          <w:b/>
          <w:bCs/>
        </w:rPr>
        <w:t>Sposoby zabezpieczania:</w:t>
      </w:r>
      <w:r>
        <w:t xml:space="preserve"> </w:t>
      </w:r>
      <w:r w:rsidR="000E2981">
        <w:t xml:space="preserve">zachowanie zasady ograniczonego zaufania w komunikacji drogą elektroniczną, </w:t>
      </w:r>
      <w:r w:rsidR="00305744">
        <w:t xml:space="preserve">dokładna weryfikacja nazwy nadawcy w komunikacji elektronicznej, a w przypadku </w:t>
      </w:r>
      <w:r w:rsidR="000F145C">
        <w:t>pojawienia się wątpliwości, kontakt telefoniczny lub osobisty w celu uwierzytelnienia otrzymanej wiadomości</w:t>
      </w:r>
      <w:r w:rsidR="00B45BE0">
        <w:t>; nie k</w:t>
      </w:r>
      <w:r w:rsidR="00A474ED">
        <w:t>likanie w odnośniki w wiadomościach e-mail</w:t>
      </w:r>
      <w:r w:rsidR="00E14820">
        <w:t xml:space="preserve">, nie instalowanie żadnego </w:t>
      </w:r>
      <w:r w:rsidR="00CC1F94">
        <w:t xml:space="preserve">sugerowanego </w:t>
      </w:r>
      <w:r w:rsidR="00E14820">
        <w:t>oprogramow</w:t>
      </w:r>
      <w:r w:rsidR="00CC1F94">
        <w:t>ania</w:t>
      </w:r>
      <w:r w:rsidR="00FE462D">
        <w:t xml:space="preserve"> i nie u</w:t>
      </w:r>
      <w:r w:rsidR="00741E3A">
        <w:t>jawnianie żadnych danych osobowych</w:t>
      </w:r>
      <w:r w:rsidR="000D21A1">
        <w:t xml:space="preserve">, identyfikatorów, </w:t>
      </w:r>
      <w:r w:rsidR="00E14820">
        <w:t>haseł itp</w:t>
      </w:r>
      <w:r w:rsidR="006408D1">
        <w:t xml:space="preserve">. - </w:t>
      </w:r>
      <w:r w:rsidR="001A7835">
        <w:t>żadna instytucja nigdy nie powinna prosić o podanie w wiadomości e-mail danych osobowych.</w:t>
      </w:r>
    </w:p>
    <w:p w:rsidR="00ED3891" w:rsidP="00ED3891" w:rsidRDefault="00ED3891" w14:paraId="318E66C3" w14:textId="317F09D5">
      <w:pPr>
        <w:ind w:left="360"/>
        <w:jc w:val="both"/>
      </w:pPr>
      <w:r>
        <w:t>Przykładowo urzędy administracji publicznej, szpitale itp. nigdy nie proszą przy pomocy SMS</w:t>
      </w:r>
      <w:r w:rsidR="00443E82">
        <w:t xml:space="preserve"> </w:t>
      </w:r>
      <w:r>
        <w:t>czy maili o dopłatę do szczepionki, uregulowanie należności podatkowych</w:t>
      </w:r>
      <w:r w:rsidR="00443E82">
        <w:t xml:space="preserve"> lub dopłatę do mandatu.</w:t>
      </w:r>
    </w:p>
    <w:p w:rsidR="0068587D" w:rsidP="0068587D" w:rsidRDefault="0068587D" w14:paraId="47587DF2" w14:textId="77777777"/>
    <w:p w:rsidR="0068587D" w:rsidP="00BE5496" w:rsidRDefault="003F27D6" w14:paraId="61299642" w14:textId="06645915">
      <w:pPr>
        <w:pStyle w:val="Heading2"/>
        <w:numPr>
          <w:ilvl w:val="1"/>
          <w:numId w:val="2"/>
        </w:numPr>
        <w:rPr>
          <w:b/>
          <w:bCs/>
        </w:rPr>
      </w:pPr>
      <w:bookmarkStart w:name="_Toc110183761" w:id="13"/>
      <w:r>
        <w:rPr>
          <w:b/>
          <w:bCs/>
        </w:rPr>
        <w:t xml:space="preserve">Komunikacja z wykorzystaniem </w:t>
      </w:r>
      <w:r w:rsidR="000D209D">
        <w:rPr>
          <w:b/>
          <w:bCs/>
        </w:rPr>
        <w:t>tradycyjnej telefonii, wiadomości SMS oraz spoofing</w:t>
      </w:r>
      <w:r w:rsidRPr="00BF1E94" w:rsidR="0068587D">
        <w:rPr>
          <w:b/>
          <w:bCs/>
        </w:rPr>
        <w:t>.</w:t>
      </w:r>
      <w:bookmarkEnd w:id="13"/>
    </w:p>
    <w:p w:rsidR="000C53CC" w:rsidP="000C53CC" w:rsidRDefault="000C53CC" w14:paraId="52BA3047" w14:textId="64476109"/>
    <w:p w:rsidRPr="00356E98" w:rsidR="000C53CC" w:rsidP="00454F9D" w:rsidRDefault="000C53CC" w14:paraId="59F7C262" w14:textId="0D290F33">
      <w:pPr>
        <w:ind w:left="360"/>
        <w:jc w:val="both"/>
      </w:pPr>
      <w:r>
        <w:t xml:space="preserve">W ramach komunikacji elektronicznej z naszym podmiotem dostępna jest droga </w:t>
      </w:r>
      <w:r w:rsidR="005F4980">
        <w:t>telefo</w:t>
      </w:r>
      <w:r w:rsidR="00F732F6">
        <w:t>niczna</w:t>
      </w:r>
      <w:r>
        <w:t>.</w:t>
      </w:r>
    </w:p>
    <w:p w:rsidR="000C53CC" w:rsidP="00454F9D" w:rsidRDefault="000C53CC" w14:paraId="10E9161A" w14:textId="05D9F2A3">
      <w:pPr>
        <w:ind w:left="360"/>
        <w:jc w:val="both"/>
      </w:pPr>
      <w:r w:rsidRPr="00EF6ED1">
        <w:rPr>
          <w:b/>
          <w:bCs/>
        </w:rPr>
        <w:t>Zagrożenia:</w:t>
      </w:r>
      <w:r>
        <w:t xml:space="preserve"> </w:t>
      </w:r>
      <w:r w:rsidR="007D4F97">
        <w:t>istnieją metody podszywania się pod dowolny numer telefoniczny, w tym numer naszego podmiotu (spoofing rozmowy telefonicznej oraz wiadomości SMS)</w:t>
      </w:r>
      <w:r w:rsidR="00C850B3">
        <w:t xml:space="preserve">; możliwe jest również podszywanie się </w:t>
      </w:r>
      <w:r w:rsidR="002A7868">
        <w:t>pod dowolną osobę, przez dowolną osobę, z dowolnego numeru telefonu.</w:t>
      </w:r>
    </w:p>
    <w:p w:rsidRPr="00A07796" w:rsidR="00A07796" w:rsidP="001D0441" w:rsidRDefault="000C53CC" w14:paraId="2F7D6709" w14:textId="3969549C">
      <w:pPr>
        <w:ind w:left="360"/>
        <w:jc w:val="both"/>
      </w:pPr>
      <w:r w:rsidRPr="00EF6ED1">
        <w:rPr>
          <w:b/>
          <w:bCs/>
        </w:rPr>
        <w:t>Sposoby zabezpieczania:</w:t>
      </w:r>
      <w:r>
        <w:t xml:space="preserve"> </w:t>
      </w:r>
      <w:r w:rsidR="00AD70E6">
        <w:t>zachowanie</w:t>
      </w:r>
      <w:r w:rsidR="000E2981">
        <w:t xml:space="preserve"> </w:t>
      </w:r>
      <w:r w:rsidR="00AD70E6">
        <w:t>zasad</w:t>
      </w:r>
      <w:r w:rsidR="000E2981">
        <w:t>y</w:t>
      </w:r>
      <w:r w:rsidR="00AD70E6">
        <w:t xml:space="preserve"> ograniczonego zaufania w komunikacji drogą elektroniczną</w:t>
      </w:r>
      <w:r w:rsidR="00CC1F94">
        <w:t>, a w przypadku pojawienia się wątpliwości, kontakt telefoniczny lub osobisty w celu uwierzytelnienia otrzymane</w:t>
      </w:r>
      <w:r w:rsidR="00D91D78">
        <w:t>go telefonu</w:t>
      </w:r>
      <w:r w:rsidR="00CC1F94">
        <w:t>, nie instalowanie żadnego sugerowanego oprogramowania i nie ujawnianie żadnych danych osobowych, identyfikatorów, haseł itp.</w:t>
      </w:r>
    </w:p>
    <w:p w:rsidRPr="00A07796" w:rsidR="00A07796" w:rsidP="00A07796" w:rsidRDefault="00A07796" w14:paraId="40835E68" w14:textId="0AC99852">
      <w:pPr>
        <w:tabs>
          <w:tab w:val="left" w:pos="1170"/>
        </w:tabs>
      </w:pPr>
      <w:r>
        <w:tab/>
      </w:r>
    </w:p>
    <w:p w:rsidRPr="00BF1E94" w:rsidR="001C5D24" w:rsidP="001C5D24" w:rsidRDefault="001C5D24" w14:paraId="753069B2" w14:textId="3EB269BB">
      <w:pPr>
        <w:pStyle w:val="Heading1"/>
        <w:numPr>
          <w:ilvl w:val="0"/>
          <w:numId w:val="2"/>
        </w:numPr>
        <w:rPr>
          <w:b/>
          <w:bCs/>
        </w:rPr>
      </w:pPr>
      <w:bookmarkStart w:name="_Toc110183762" w:id="14"/>
      <w:r>
        <w:rPr>
          <w:b/>
          <w:bCs/>
        </w:rPr>
        <w:t xml:space="preserve">Zagrożenia cyberbezpieczeństwa </w:t>
      </w:r>
      <w:r w:rsidR="00422CCB">
        <w:rPr>
          <w:b/>
          <w:bCs/>
        </w:rPr>
        <w:t xml:space="preserve">w zakresie </w:t>
      </w:r>
      <w:r w:rsidR="00E900AD">
        <w:rPr>
          <w:b/>
          <w:bCs/>
        </w:rPr>
        <w:t>zarządzania</w:t>
      </w:r>
      <w:r w:rsidR="00422CCB">
        <w:rPr>
          <w:b/>
          <w:bCs/>
        </w:rPr>
        <w:t xml:space="preserve"> has</w:t>
      </w:r>
      <w:r w:rsidR="00E900AD">
        <w:rPr>
          <w:b/>
          <w:bCs/>
        </w:rPr>
        <w:t>łami</w:t>
      </w:r>
      <w:r w:rsidR="00E900AD">
        <w:rPr>
          <w:b/>
          <w:bCs/>
        </w:rPr>
        <w:br/>
      </w:r>
      <w:r>
        <w:rPr>
          <w:b/>
          <w:bCs/>
        </w:rPr>
        <w:t>i skuteczne sposoby zabezpieczania się przed tymi zagrożeniami</w:t>
      </w:r>
      <w:r w:rsidRPr="00BF1E94">
        <w:rPr>
          <w:b/>
          <w:bCs/>
        </w:rPr>
        <w:t>.</w:t>
      </w:r>
      <w:bookmarkEnd w:id="14"/>
      <w:r w:rsidRPr="00BF1E94">
        <w:rPr>
          <w:b/>
          <w:bCs/>
        </w:rPr>
        <w:br/>
      </w:r>
    </w:p>
    <w:p w:rsidR="001C5D24" w:rsidP="001C5D24" w:rsidRDefault="00E900AD" w14:paraId="5D53CE6B" w14:textId="5B51911D">
      <w:pPr>
        <w:pStyle w:val="Heading2"/>
        <w:numPr>
          <w:ilvl w:val="1"/>
          <w:numId w:val="2"/>
        </w:numPr>
        <w:rPr>
          <w:b/>
          <w:bCs/>
        </w:rPr>
      </w:pPr>
      <w:bookmarkStart w:name="_Toc110183763" w:id="15"/>
      <w:r>
        <w:rPr>
          <w:b/>
          <w:bCs/>
        </w:rPr>
        <w:t>Pojęcie mocnego hasła</w:t>
      </w:r>
      <w:r w:rsidRPr="00BF1E94" w:rsidR="001C5D24">
        <w:rPr>
          <w:b/>
          <w:bCs/>
        </w:rPr>
        <w:t>.</w:t>
      </w:r>
      <w:bookmarkEnd w:id="15"/>
    </w:p>
    <w:p w:rsidR="001D0441" w:rsidP="001D0441" w:rsidRDefault="001D0441" w14:paraId="6338E7D7" w14:textId="192308F0"/>
    <w:p w:rsidR="001D0441" w:rsidP="005C692D" w:rsidRDefault="00947165" w14:paraId="612E13F7" w14:textId="7D28AEF3">
      <w:pPr>
        <w:ind w:left="360"/>
        <w:jc w:val="both"/>
      </w:pPr>
      <w:r>
        <w:t xml:space="preserve">W celu rozstrzygnięcia kwestii </w:t>
      </w:r>
      <w:r w:rsidR="00250170">
        <w:t xml:space="preserve">mocnego hasła, warto zajrzeć do </w:t>
      </w:r>
      <w:r w:rsidRPr="00250170" w:rsidR="00250170">
        <w:t>standardów opisanych w wytycznych jednej z amerykańskich agencji federalnych – NIST (National Institute of Standards and Technology) a dokładniej zawartych w dokumencie – „NIST 800-63B: Digital Identity Guidelines: Authentication and Lifecycle Management”</w:t>
      </w:r>
      <w:r w:rsidR="00250170">
        <w:t xml:space="preserve"> (</w:t>
      </w:r>
      <w:r w:rsidR="00396EFB">
        <w:t xml:space="preserve">oficjalny </w:t>
      </w:r>
      <w:r w:rsidR="00250170">
        <w:t>link:</w:t>
      </w:r>
      <w:r w:rsidR="00396EFB">
        <w:t xml:space="preserve"> </w:t>
      </w:r>
      <w:hyperlink w:history="1" r:id="rId18">
        <w:r w:rsidRPr="003461C7" w:rsidR="00396EFB">
          <w:rPr>
            <w:rStyle w:val="Hyperlink"/>
          </w:rPr>
          <w:t>https://nvlpubs.nist.gov/nistpubs/SpecialPublications/NIST.SP.800-63b.pdf</w:t>
        </w:r>
      </w:hyperlink>
      <w:r w:rsidR="00396EFB">
        <w:t>)</w:t>
      </w:r>
      <w:r w:rsidR="0017792A">
        <w:t>.</w:t>
      </w:r>
      <w:r w:rsidR="00396EFB">
        <w:t xml:space="preserve"> </w:t>
      </w:r>
    </w:p>
    <w:p w:rsidRPr="005C692D" w:rsidR="005C692D" w:rsidP="005C692D" w:rsidRDefault="005C692D" w14:paraId="3DFB6222" w14:textId="2577FCA1">
      <w:pPr>
        <w:numPr>
          <w:ilvl w:val="0"/>
          <w:numId w:val="25"/>
        </w:numPr>
        <w:jc w:val="both"/>
      </w:pPr>
      <w:r>
        <w:t>Hasło powinno zawierać o</w:t>
      </w:r>
      <w:r w:rsidRPr="005C692D">
        <w:t>d 8 do 64 znaków.</w:t>
      </w:r>
    </w:p>
    <w:p w:rsidRPr="005C692D" w:rsidR="005C692D" w:rsidP="00E543FA" w:rsidRDefault="00F2560F" w14:paraId="6FF07C14" w14:textId="51545BCE">
      <w:pPr>
        <w:numPr>
          <w:ilvl w:val="0"/>
          <w:numId w:val="25"/>
        </w:numPr>
        <w:jc w:val="both"/>
      </w:pPr>
      <w:r>
        <w:t xml:space="preserve">Zaleca się, by </w:t>
      </w:r>
      <w:r w:rsidR="00EB6EAF">
        <w:t>hasło składało się z</w:t>
      </w:r>
      <w:r w:rsidRPr="005C692D" w:rsidR="005C692D">
        <w:t xml:space="preserve"> drukowalnych znaków ASCII</w:t>
      </w:r>
      <w:r w:rsidR="00C54D2E">
        <w:t xml:space="preserve"> </w:t>
      </w:r>
      <w:r w:rsidR="00EB6EAF">
        <w:t>(</w:t>
      </w:r>
      <w:r w:rsidRPr="00EB6EAF" w:rsidR="00EB6EAF">
        <w:t>95 znaków drukowalnych:  !"#$%&amp;'()*+,-./0123456789:;&lt;=&gt;?@ABCDEFGHIJKLMNOPQRSTUVWXYZ[\]^_`abcdefghijklmnopqrstuvwxyz{|}~</w:t>
      </w:r>
      <w:r w:rsidR="00EB6EAF">
        <w:t>)</w:t>
      </w:r>
      <w:r w:rsidRPr="005C692D" w:rsidR="005C692D">
        <w:t>,</w:t>
      </w:r>
      <w:r w:rsidR="00E543FA">
        <w:t xml:space="preserve"> </w:t>
      </w:r>
      <w:r w:rsidRPr="005C692D" w:rsidR="005C692D">
        <w:t>a także</w:t>
      </w:r>
      <w:r w:rsidR="00301AB4">
        <w:t xml:space="preserve"> </w:t>
      </w:r>
      <w:r w:rsidR="006967A8">
        <w:br/>
      </w:r>
      <w:r w:rsidR="00301AB4">
        <w:t>– o ile</w:t>
      </w:r>
      <w:r w:rsidR="00E543FA">
        <w:t xml:space="preserve"> </w:t>
      </w:r>
      <w:r w:rsidR="006967A8">
        <w:t xml:space="preserve">jest to możliwe - </w:t>
      </w:r>
      <w:r w:rsidRPr="005C692D" w:rsidR="005C692D">
        <w:t>znaków UNICODE (</w:t>
      </w:r>
      <w:r w:rsidRPr="005B3D4A" w:rsidR="005B3D4A">
        <w:t>standard kodowania obejmując</w:t>
      </w:r>
      <w:r w:rsidR="005B3D4A">
        <w:t>y</w:t>
      </w:r>
      <w:r w:rsidRPr="005B3D4A" w:rsidR="005B3D4A">
        <w:t xml:space="preserve"> litery większości używanych na świecie pism, a także symboli, emoji i kodów formatowania</w:t>
      </w:r>
      <w:r w:rsidRPr="005C692D" w:rsidR="005C692D">
        <w:t>).</w:t>
      </w:r>
    </w:p>
    <w:p w:rsidRPr="005C692D" w:rsidR="005C692D" w:rsidP="005C692D" w:rsidRDefault="005C692D" w14:paraId="77D50146" w14:textId="763F3DAA">
      <w:pPr>
        <w:numPr>
          <w:ilvl w:val="0"/>
          <w:numId w:val="25"/>
        </w:numPr>
        <w:jc w:val="both"/>
      </w:pPr>
      <w:r w:rsidRPr="005C692D">
        <w:t>Hasł</w:t>
      </w:r>
      <w:r w:rsidR="005B3D4A">
        <w:t xml:space="preserve">a nie należy zmieniać </w:t>
      </w:r>
      <w:r w:rsidR="005F6F83">
        <w:t>–</w:t>
      </w:r>
      <w:r w:rsidR="005B3D4A">
        <w:t xml:space="preserve"> </w:t>
      </w:r>
      <w:r w:rsidR="005F6F83">
        <w:t xml:space="preserve">powinno być </w:t>
      </w:r>
      <w:r w:rsidRPr="005C692D">
        <w:t>stałe i niezmienne aż do skompromitowania.</w:t>
      </w:r>
    </w:p>
    <w:p w:rsidRPr="005C692D" w:rsidR="005C692D" w:rsidP="005C692D" w:rsidRDefault="005C692D" w14:paraId="419EDDEE" w14:textId="19906976">
      <w:pPr>
        <w:numPr>
          <w:ilvl w:val="0"/>
          <w:numId w:val="25"/>
        </w:numPr>
        <w:jc w:val="both"/>
      </w:pPr>
      <w:r w:rsidRPr="005C692D">
        <w:t>Hasło powinno przed zastosowaniem być zweryfikowane jako nieskompromitowane</w:t>
      </w:r>
      <w:r w:rsidR="00EA0053">
        <w:t xml:space="preserve"> (np. tu: </w:t>
      </w:r>
      <w:hyperlink w:history="1" r:id="rId19">
        <w:r w:rsidRPr="003461C7" w:rsidR="00EA0053">
          <w:rPr>
            <w:rStyle w:val="Hyperlink"/>
          </w:rPr>
          <w:t>https://haveibeenpwned.com/Passwords</w:t>
        </w:r>
      </w:hyperlink>
      <w:r w:rsidR="00EA0053">
        <w:t xml:space="preserve">). </w:t>
      </w:r>
    </w:p>
    <w:p w:rsidRPr="00356E98" w:rsidR="005C692D" w:rsidP="00E902F7" w:rsidRDefault="00EA0053" w14:paraId="1CCC9BE9" w14:textId="3196C391">
      <w:pPr>
        <w:numPr>
          <w:ilvl w:val="0"/>
          <w:numId w:val="25"/>
        </w:numPr>
        <w:jc w:val="both"/>
      </w:pPr>
      <w:r>
        <w:t>Należy pomijać</w:t>
      </w:r>
      <w:r w:rsidRPr="005C692D" w:rsidR="005C692D">
        <w:t xml:space="preserve"> wskazów</w:t>
      </w:r>
      <w:r>
        <w:t xml:space="preserve">ki – </w:t>
      </w:r>
      <w:r w:rsidR="00155343">
        <w:t xml:space="preserve">i </w:t>
      </w:r>
      <w:r>
        <w:t xml:space="preserve">o ile jest to możliwe – </w:t>
      </w:r>
      <w:r w:rsidRPr="005C692D" w:rsidR="005C692D">
        <w:t>i pyta</w:t>
      </w:r>
      <w:r w:rsidR="00155343">
        <w:t>nia</w:t>
      </w:r>
      <w:r w:rsidRPr="005C692D" w:rsidR="005C692D">
        <w:t xml:space="preserve"> zabezpieczając</w:t>
      </w:r>
      <w:r w:rsidR="00155343">
        <w:t>e</w:t>
      </w:r>
      <w:r w:rsidRPr="005C692D" w:rsidR="005C692D">
        <w:t xml:space="preserve"> hasło.</w:t>
      </w:r>
    </w:p>
    <w:p w:rsidR="001D0441" w:rsidP="00454F9D" w:rsidRDefault="001D0441" w14:paraId="3FC0C4CB" w14:textId="155F4CF3">
      <w:pPr>
        <w:ind w:left="360"/>
        <w:jc w:val="both"/>
      </w:pPr>
      <w:r w:rsidRPr="00EF6ED1">
        <w:rPr>
          <w:b/>
          <w:bCs/>
        </w:rPr>
        <w:t>Zagrożenia:</w:t>
      </w:r>
      <w:r>
        <w:t xml:space="preserve"> </w:t>
      </w:r>
      <w:r w:rsidR="00A616F8">
        <w:t xml:space="preserve">słabe hasło może </w:t>
      </w:r>
      <w:r w:rsidR="006B3BE6">
        <w:t xml:space="preserve">zostać odgadnięte lub złamane </w:t>
      </w:r>
      <w:r w:rsidR="0030710E">
        <w:t>z wykorzystaniem techniki Brute Force (</w:t>
      </w:r>
      <w:r w:rsidRPr="005A425A" w:rsidR="005A425A">
        <w:t xml:space="preserve">metoda </w:t>
      </w:r>
      <w:r w:rsidR="005A425A">
        <w:t>ataku</w:t>
      </w:r>
      <w:r w:rsidRPr="005A425A" w:rsidR="005A425A">
        <w:t xml:space="preserve">, w której atakujący używają </w:t>
      </w:r>
      <w:r w:rsidR="005A425A">
        <w:t>oprogramowania</w:t>
      </w:r>
      <w:r w:rsidRPr="005A425A" w:rsidR="005A425A">
        <w:t xml:space="preserve"> do </w:t>
      </w:r>
      <w:r w:rsidR="005A425A">
        <w:t>„</w:t>
      </w:r>
      <w:r w:rsidRPr="005A425A" w:rsidR="005A425A">
        <w:t>wypróbowania</w:t>
      </w:r>
      <w:r w:rsidR="005A425A">
        <w:t>”</w:t>
      </w:r>
      <w:r w:rsidRPr="005A425A" w:rsidR="005A425A">
        <w:t xml:space="preserve"> </w:t>
      </w:r>
      <w:r w:rsidR="005A425A">
        <w:t xml:space="preserve">wielu </w:t>
      </w:r>
      <w:r w:rsidRPr="005A425A" w:rsidR="005A425A">
        <w:t>różnych kombinacji</w:t>
      </w:r>
      <w:r w:rsidR="005A425A">
        <w:t xml:space="preserve"> w krótkim czasie</w:t>
      </w:r>
      <w:r w:rsidR="005F03D0">
        <w:t xml:space="preserve"> w celu skompromitowania hasła).</w:t>
      </w:r>
    </w:p>
    <w:p w:rsidR="001D0441" w:rsidP="00960256" w:rsidRDefault="001D0441" w14:paraId="701A8CE4" w14:textId="6D93040A">
      <w:pPr>
        <w:ind w:left="360"/>
      </w:pPr>
      <w:r w:rsidRPr="00EF6ED1">
        <w:rPr>
          <w:b/>
          <w:bCs/>
        </w:rPr>
        <w:t>Sposoby zabezpieczania:</w:t>
      </w:r>
      <w:r>
        <w:t xml:space="preserve"> </w:t>
      </w:r>
      <w:r w:rsidR="005F03D0">
        <w:t>stosowanie mocnych haseł</w:t>
      </w:r>
      <w:r w:rsidR="00674FB1">
        <w:t>.</w:t>
      </w:r>
    </w:p>
    <w:p w:rsidRPr="008B0BAB" w:rsidR="001C5D24" w:rsidP="008B0BAB" w:rsidRDefault="00674FB1" w14:paraId="7322C957" w14:textId="58337842">
      <w:pPr>
        <w:ind w:left="360"/>
        <w:jc w:val="both"/>
        <w:rPr>
          <w:i/>
          <w:iCs/>
        </w:rPr>
      </w:pPr>
      <w:r w:rsidRPr="00674FB1">
        <w:rPr>
          <w:i/>
          <w:iCs/>
        </w:rPr>
        <w:t>Wskazówka:</w:t>
      </w:r>
      <w:r>
        <w:rPr>
          <w:i/>
          <w:iCs/>
        </w:rPr>
        <w:t xml:space="preserve"> </w:t>
      </w:r>
      <w:r w:rsidR="00AD5142">
        <w:rPr>
          <w:i/>
          <w:iCs/>
        </w:rPr>
        <w:t>można wypracować własną metodę wytwarzania haseł dla różnych serwisów</w:t>
      </w:r>
      <w:r w:rsidR="00BF5FE7">
        <w:rPr>
          <w:i/>
          <w:iCs/>
        </w:rPr>
        <w:t xml:space="preserve">, np. </w:t>
      </w:r>
      <w:r w:rsidR="00D86C3D">
        <w:rPr>
          <w:i/>
          <w:iCs/>
        </w:rPr>
        <w:t xml:space="preserve">poprzez </w:t>
      </w:r>
      <w:r w:rsidR="00BF5FE7">
        <w:rPr>
          <w:i/>
          <w:iCs/>
        </w:rPr>
        <w:t xml:space="preserve">skojarzenie przedmiotu z daną </w:t>
      </w:r>
      <w:r w:rsidR="00920969">
        <w:rPr>
          <w:i/>
          <w:iCs/>
        </w:rPr>
        <w:t>witryną</w:t>
      </w:r>
      <w:r w:rsidR="00AD5142">
        <w:rPr>
          <w:i/>
          <w:iCs/>
        </w:rPr>
        <w:t xml:space="preserve"> </w:t>
      </w:r>
      <w:r w:rsidR="00920969">
        <w:rPr>
          <w:i/>
          <w:iCs/>
        </w:rPr>
        <w:t xml:space="preserve">i dodanie krótkiej historii: </w:t>
      </w:r>
      <w:r w:rsidR="00794FC2">
        <w:rPr>
          <w:i/>
          <w:iCs/>
        </w:rPr>
        <w:t>KSIĄŻKA-</w:t>
      </w:r>
      <w:r w:rsidR="00F2184C">
        <w:rPr>
          <w:i/>
          <w:iCs/>
        </w:rPr>
        <w:t>leży-NA-biurku-</w:t>
      </w:r>
      <w:r w:rsidR="00636755">
        <w:rPr>
          <w:i/>
          <w:iCs/>
        </w:rPr>
        <w:t xml:space="preserve">0248. Wskazane hasło zawiera zarówno </w:t>
      </w:r>
      <w:r w:rsidR="00B018D5">
        <w:rPr>
          <w:i/>
          <w:iCs/>
        </w:rPr>
        <w:t>małe, jak i duże litery, posiada znaki specjalne</w:t>
      </w:r>
      <w:r w:rsidR="007445C0">
        <w:rPr>
          <w:i/>
          <w:iCs/>
        </w:rPr>
        <w:t xml:space="preserve"> </w:t>
      </w:r>
      <w:r w:rsidRPr="007445C0" w:rsidR="007445C0">
        <w:rPr>
          <w:i/>
          <w:iCs/>
        </w:rPr>
        <w:t>z drukowalnych znaków ASCII</w:t>
      </w:r>
      <w:r w:rsidR="007445C0">
        <w:rPr>
          <w:i/>
          <w:iCs/>
        </w:rPr>
        <w:t xml:space="preserve"> oraz znaki UNICODE (polskie znaki)</w:t>
      </w:r>
      <w:r w:rsidR="00A31877">
        <w:rPr>
          <w:i/>
          <w:iCs/>
        </w:rPr>
        <w:t>, dodatkowo składa się aż z 28 znaków</w:t>
      </w:r>
      <w:r w:rsidR="008B0BAB">
        <w:rPr>
          <w:i/>
          <w:iCs/>
        </w:rPr>
        <w:t xml:space="preserve"> i nie zostało skompromitowane </w:t>
      </w:r>
      <w:r w:rsidR="00B06917">
        <w:rPr>
          <w:i/>
          <w:iCs/>
        </w:rPr>
        <w:t>w żadnym wycieku danych</w:t>
      </w:r>
      <w:r w:rsidR="00A31877">
        <w:rPr>
          <w:i/>
          <w:iCs/>
        </w:rPr>
        <w:t>.</w:t>
      </w:r>
      <w:r w:rsidR="00D37C9F">
        <w:rPr>
          <w:i/>
          <w:iCs/>
        </w:rPr>
        <w:t xml:space="preserve"> </w:t>
      </w:r>
    </w:p>
    <w:p w:rsidRPr="00761B2F" w:rsidR="00761B2F" w:rsidP="00761B2F" w:rsidRDefault="00592683" w14:paraId="77B59F41" w14:textId="53332401">
      <w:pPr>
        <w:pStyle w:val="Heading2"/>
        <w:numPr>
          <w:ilvl w:val="1"/>
          <w:numId w:val="2"/>
        </w:numPr>
        <w:rPr>
          <w:b/>
          <w:bCs/>
        </w:rPr>
      </w:pPr>
      <w:bookmarkStart w:name="_Toc110183764" w:id="16"/>
      <w:r>
        <w:rPr>
          <w:b/>
          <w:bCs/>
        </w:rPr>
        <w:t>Stosowanie różnych haseł</w:t>
      </w:r>
      <w:r w:rsidRPr="00BF1E94" w:rsidR="001C5D24">
        <w:rPr>
          <w:b/>
          <w:bCs/>
        </w:rPr>
        <w:t>.</w:t>
      </w:r>
      <w:bookmarkEnd w:id="16"/>
      <w:r w:rsidRPr="00BF1E94" w:rsidR="001C5D24">
        <w:rPr>
          <w:b/>
          <w:bCs/>
        </w:rPr>
        <w:br/>
      </w:r>
    </w:p>
    <w:p w:rsidRPr="00356E98" w:rsidR="00761B2F" w:rsidP="00761B2F" w:rsidRDefault="00761B2F" w14:paraId="5AD431A6" w14:textId="0EA9E8A9">
      <w:pPr>
        <w:ind w:left="360"/>
        <w:jc w:val="both"/>
      </w:pPr>
      <w:r>
        <w:t>Mocne hasło powinno być przede wszystkim unikalne. Oznacza to, że zalecane jest wykorzystywanie różnych haseł w różnych usługach</w:t>
      </w:r>
      <w:r w:rsidR="00764084">
        <w:t xml:space="preserve"> i nie powielanie </w:t>
      </w:r>
      <w:r w:rsidR="005227E6">
        <w:t>ich nawet w niepełnym zakresie (np. poprzez zmianę cyfry na końcu).</w:t>
      </w:r>
    </w:p>
    <w:p w:rsidR="00761B2F" w:rsidP="00761B2F" w:rsidRDefault="00761B2F" w14:paraId="19819BAD" w14:textId="31979C86">
      <w:pPr>
        <w:ind w:left="360"/>
        <w:jc w:val="both"/>
      </w:pPr>
      <w:r w:rsidRPr="0C2228D9">
        <w:rPr>
          <w:b/>
          <w:bCs/>
        </w:rPr>
        <w:t>Zagrożenia:</w:t>
      </w:r>
      <w:r>
        <w:t xml:space="preserve"> </w:t>
      </w:r>
      <w:r w:rsidR="00B06917">
        <w:t xml:space="preserve">stosując te same hasła w różnych usługach narażamy się na </w:t>
      </w:r>
      <w:r w:rsidR="005227E6">
        <w:t>ko</w:t>
      </w:r>
      <w:r w:rsidR="00AB55F6">
        <w:t>mpromitację wszystkich usług jeżeli dojdzie do wycieku danych z jednej z nich.</w:t>
      </w:r>
      <w:r w:rsidR="00E77E89">
        <w:t xml:space="preserve"> Skompromitowane konta (np. </w:t>
      </w:r>
      <w:r w:rsidR="00C14E0E">
        <w:t xml:space="preserve">konta e-mail oraz konta serwisów społecznościowych) mogą zostać wykorzystane do nadużyć, np. do podszywania się pod skompromitowaną osobę </w:t>
      </w:r>
      <w:r w:rsidR="00741CE1">
        <w:t>w relacjach z innymi osobami fizycznymi lub prawnymi, w tym w</w:t>
      </w:r>
      <w:r w:rsidR="007B2E29">
        <w:t xml:space="preserve"> relacjach z naszym podmiotem.</w:t>
      </w:r>
    </w:p>
    <w:p w:rsidRPr="001D0441" w:rsidR="00761B2F" w:rsidP="00761B2F" w:rsidRDefault="00761B2F" w14:paraId="1C3E04AE" w14:textId="76DB6CDE">
      <w:pPr>
        <w:ind w:left="360"/>
      </w:pPr>
      <w:r w:rsidRPr="00EF6ED1">
        <w:rPr>
          <w:b/>
          <w:bCs/>
        </w:rPr>
        <w:t>Sposoby zabezpieczania:</w:t>
      </w:r>
      <w:r>
        <w:t xml:space="preserve"> </w:t>
      </w:r>
      <w:r w:rsidR="007B2E29">
        <w:t>stosowanie różnych haseł</w:t>
      </w:r>
      <w:r w:rsidRPr="008624A6" w:rsidR="008624A6">
        <w:t xml:space="preserve"> </w:t>
      </w:r>
      <w:r w:rsidR="008624A6">
        <w:t>w różnych usługach.</w:t>
      </w:r>
    </w:p>
    <w:p w:rsidRPr="00761B2F" w:rsidR="00761B2F" w:rsidP="00761B2F" w:rsidRDefault="00761B2F" w14:paraId="064331A5" w14:textId="77777777"/>
    <w:p w:rsidR="0013371A" w:rsidP="0013371A" w:rsidRDefault="00592683" w14:paraId="56E09416" w14:textId="3314A598">
      <w:pPr>
        <w:pStyle w:val="Heading2"/>
        <w:numPr>
          <w:ilvl w:val="1"/>
          <w:numId w:val="2"/>
        </w:numPr>
        <w:rPr>
          <w:b/>
          <w:bCs/>
        </w:rPr>
      </w:pPr>
      <w:bookmarkStart w:name="_Toc110183765" w:id="17"/>
      <w:r>
        <w:rPr>
          <w:b/>
          <w:bCs/>
        </w:rPr>
        <w:t xml:space="preserve">Narzędzia wspomagające </w:t>
      </w:r>
      <w:r w:rsidR="00B80642">
        <w:rPr>
          <w:b/>
          <w:bCs/>
        </w:rPr>
        <w:t xml:space="preserve">przechowywanie i </w:t>
      </w:r>
      <w:r w:rsidR="0013371A">
        <w:rPr>
          <w:b/>
          <w:bCs/>
        </w:rPr>
        <w:t xml:space="preserve">generowanie </w:t>
      </w:r>
      <w:r w:rsidR="00B80642">
        <w:rPr>
          <w:b/>
          <w:bCs/>
        </w:rPr>
        <w:t>(mocnych)</w:t>
      </w:r>
      <w:r w:rsidR="0013371A">
        <w:rPr>
          <w:b/>
          <w:bCs/>
        </w:rPr>
        <w:t xml:space="preserve"> </w:t>
      </w:r>
      <w:r w:rsidR="00A8511F">
        <w:rPr>
          <w:b/>
          <w:bCs/>
        </w:rPr>
        <w:t>haseł</w:t>
      </w:r>
      <w:r w:rsidRPr="00BF1E94">
        <w:rPr>
          <w:b/>
          <w:bCs/>
        </w:rPr>
        <w:t>.</w:t>
      </w:r>
      <w:bookmarkEnd w:id="17"/>
    </w:p>
    <w:p w:rsidR="0013371A" w:rsidP="0013371A" w:rsidRDefault="0013371A" w14:paraId="57DF0E0C" w14:textId="77777777">
      <w:pPr>
        <w:pStyle w:val="Heading2"/>
        <w:rPr>
          <w:b/>
          <w:bCs/>
        </w:rPr>
      </w:pPr>
    </w:p>
    <w:p w:rsidR="00592683" w:rsidP="00184A31" w:rsidRDefault="0013371A" w14:paraId="167F4966" w14:textId="0DAE77DD">
      <w:pPr>
        <w:ind w:left="360"/>
        <w:jc w:val="both"/>
      </w:pPr>
      <w:r>
        <w:t>Istnieją nar</w:t>
      </w:r>
      <w:r w:rsidR="00B80642">
        <w:t xml:space="preserve">zędzia wspomagające zarówno przechowywanie, jak i generowanie mocnych </w:t>
      </w:r>
      <w:r w:rsidR="001F5AE4">
        <w:t>haseł.</w:t>
      </w:r>
      <w:r w:rsidR="00BD3332">
        <w:t xml:space="preserve"> Są to tzw. </w:t>
      </w:r>
      <w:r w:rsidR="00E37109">
        <w:t>m</w:t>
      </w:r>
      <w:r w:rsidR="00BD3332">
        <w:t xml:space="preserve">enedżery </w:t>
      </w:r>
      <w:r w:rsidR="00E37109">
        <w:t>h</w:t>
      </w:r>
      <w:r w:rsidR="00BD3332">
        <w:t>aseł.</w:t>
      </w:r>
      <w:r w:rsidR="001F5AE4">
        <w:t xml:space="preserve"> </w:t>
      </w:r>
      <w:r w:rsidR="00BD3332">
        <w:t xml:space="preserve">Dostępne są na rynku </w:t>
      </w:r>
      <w:r w:rsidR="00AE1B03">
        <w:t xml:space="preserve">płatne </w:t>
      </w:r>
      <w:r w:rsidR="00DB01CA">
        <w:t>rozwiązania (w których baza haseł najczęściej przechowywana jest przez usługodawcę), jak i bezpłatne (</w:t>
      </w:r>
      <w:r w:rsidR="00AC2DD4">
        <w:t>w których baza haseł najczęściej przechowywana jest przez użytkownika, np. w ramach usługi chmurowej)</w:t>
      </w:r>
      <w:r w:rsidR="00554E4D">
        <w:t>.</w:t>
      </w:r>
    </w:p>
    <w:p w:rsidR="00184A31" w:rsidP="00184A31" w:rsidRDefault="006976D9" w14:paraId="6D879F64" w14:textId="03F19826">
      <w:pPr>
        <w:ind w:left="360"/>
        <w:jc w:val="both"/>
        <w:rPr>
          <w:i/>
          <w:iCs/>
        </w:rPr>
      </w:pPr>
      <w:r w:rsidRPr="006976D9">
        <w:rPr>
          <w:i/>
          <w:iCs/>
        </w:rPr>
        <w:t>Wskazówka: j</w:t>
      </w:r>
      <w:r w:rsidRPr="006976D9" w:rsidR="00184A31">
        <w:rPr>
          <w:i/>
          <w:iCs/>
        </w:rPr>
        <w:t xml:space="preserve">ednym z bardzo popularnych </w:t>
      </w:r>
      <w:r w:rsidRPr="006976D9" w:rsidR="00E37109">
        <w:rPr>
          <w:i/>
          <w:iCs/>
        </w:rPr>
        <w:t>bezpłatnych menedżerów haseł jest aplikacja KeePass</w:t>
      </w:r>
      <w:r w:rsidRPr="006976D9" w:rsidR="00C841F1">
        <w:rPr>
          <w:i/>
          <w:iCs/>
        </w:rPr>
        <w:t xml:space="preserve">, pozwalająca na </w:t>
      </w:r>
      <w:r w:rsidRPr="006976D9" w:rsidR="00EB3BF7">
        <w:rPr>
          <w:i/>
          <w:iCs/>
        </w:rPr>
        <w:t xml:space="preserve">generowanie i </w:t>
      </w:r>
      <w:r w:rsidRPr="006976D9" w:rsidR="00C841F1">
        <w:rPr>
          <w:i/>
          <w:iCs/>
        </w:rPr>
        <w:t>przechowywanie haseł w zaszyfrowanej bazie danych</w:t>
      </w:r>
      <w:r w:rsidRPr="006976D9" w:rsidR="00347E1A">
        <w:rPr>
          <w:i/>
          <w:iCs/>
        </w:rPr>
        <w:t>, dostępnej po wprowadzeniu zapamiętanego mocnego hasła</w:t>
      </w:r>
      <w:r w:rsidRPr="006976D9" w:rsidR="00CB4841">
        <w:rPr>
          <w:i/>
          <w:iCs/>
        </w:rPr>
        <w:t xml:space="preserve"> oraz – jeśli zostanie to skonfigurowane – dodatkowego klucza w postaci wygenerowanego pliku.</w:t>
      </w:r>
      <w:r>
        <w:rPr>
          <w:i/>
          <w:iCs/>
        </w:rPr>
        <w:t xml:space="preserve"> Aktualną wersję </w:t>
      </w:r>
      <w:r w:rsidR="00715CFA">
        <w:rPr>
          <w:i/>
          <w:iCs/>
        </w:rPr>
        <w:t xml:space="preserve">aplikacji KeePass można znaleźć na stronie twórcy: </w:t>
      </w:r>
      <w:hyperlink w:history="1" r:id="rId20">
        <w:r w:rsidRPr="003461C7" w:rsidR="007658C3">
          <w:rPr>
            <w:rStyle w:val="Hyperlink"/>
            <w:i/>
            <w:iCs/>
          </w:rPr>
          <w:t>https://keepass.info/download.html</w:t>
        </w:r>
      </w:hyperlink>
      <w:r w:rsidR="007658C3">
        <w:rPr>
          <w:i/>
          <w:iCs/>
        </w:rPr>
        <w:t xml:space="preserve">. </w:t>
      </w:r>
    </w:p>
    <w:p w:rsidRPr="00A62C38" w:rsidR="00A62C38" w:rsidP="00184A31" w:rsidRDefault="00A62C38" w14:paraId="66668B85" w14:textId="77777777">
      <w:pPr>
        <w:ind w:left="360"/>
        <w:jc w:val="both"/>
      </w:pPr>
    </w:p>
    <w:p w:rsidRPr="00761B2F" w:rsidR="008624A6" w:rsidP="008624A6" w:rsidRDefault="008624A6" w14:paraId="65BAB1C2" w14:textId="2856BDFF">
      <w:pPr>
        <w:pStyle w:val="Heading2"/>
        <w:numPr>
          <w:ilvl w:val="1"/>
          <w:numId w:val="2"/>
        </w:numPr>
        <w:rPr>
          <w:b/>
          <w:bCs/>
        </w:rPr>
      </w:pPr>
      <w:bookmarkStart w:name="_Toc110183766" w:id="18"/>
      <w:r>
        <w:rPr>
          <w:b/>
          <w:bCs/>
        </w:rPr>
        <w:t xml:space="preserve">Dodatkowe składniki uwierzytelniania </w:t>
      </w:r>
      <w:r w:rsidR="0013371A">
        <w:rPr>
          <w:b/>
          <w:bCs/>
        </w:rPr>
        <w:t>wspomagające ochronę tożsamości</w:t>
      </w:r>
      <w:r w:rsidR="00737C47">
        <w:rPr>
          <w:b/>
          <w:bCs/>
        </w:rPr>
        <w:t xml:space="preserve"> (silne uwierzytelnianie)</w:t>
      </w:r>
      <w:r w:rsidRPr="00BF1E94">
        <w:rPr>
          <w:b/>
          <w:bCs/>
        </w:rPr>
        <w:t>.</w:t>
      </w:r>
      <w:bookmarkEnd w:id="18"/>
      <w:r w:rsidRPr="00BF1E94">
        <w:rPr>
          <w:b/>
          <w:bCs/>
        </w:rPr>
        <w:br/>
      </w:r>
    </w:p>
    <w:p w:rsidRPr="00737C47" w:rsidR="00737C47" w:rsidP="00737C47" w:rsidRDefault="00737C47" w14:paraId="368B928C" w14:textId="3C998D37">
      <w:pPr>
        <w:ind w:left="360"/>
      </w:pPr>
      <w:r w:rsidRPr="00737C47">
        <w:rPr>
          <w:b/>
          <w:bCs/>
        </w:rPr>
        <w:t xml:space="preserve">Klasyczne uwierzytelnianie użytkownika </w:t>
      </w:r>
      <w:r w:rsidRPr="00737C47">
        <w:t xml:space="preserve">wymaga podania loginu i hasła. </w:t>
      </w:r>
      <w:r>
        <w:t xml:space="preserve"> </w:t>
      </w:r>
      <w:r w:rsidRPr="00737C47">
        <w:t xml:space="preserve">W przypadku przejęcia obu składników logowania, </w:t>
      </w:r>
      <w:r>
        <w:t>cyberprzestępca</w:t>
      </w:r>
      <w:r w:rsidRPr="00737C47">
        <w:t xml:space="preserve"> uzyskuje dostęp do celu</w:t>
      </w:r>
      <w:r>
        <w:t>, np. konta e-mail lub konta społecznościowego.</w:t>
      </w:r>
    </w:p>
    <w:p w:rsidR="00737C47" w:rsidP="001753D3" w:rsidRDefault="00737C47" w14:paraId="2381D39C" w14:textId="69DDF1FC">
      <w:pPr>
        <w:ind w:left="360"/>
        <w:jc w:val="both"/>
      </w:pPr>
      <w:r w:rsidRPr="00737C47">
        <w:rPr>
          <w:b/>
          <w:bCs/>
        </w:rPr>
        <w:t xml:space="preserve">Silne uwierzytelnianie </w:t>
      </w:r>
      <w:r w:rsidRPr="00737C47">
        <w:t>pozwala uniknąć włamania, gdyż atakujący nie posiada dodatkowego składnika</w:t>
      </w:r>
      <w:r w:rsidR="001753D3">
        <w:t xml:space="preserve"> logowania</w:t>
      </w:r>
      <w:r w:rsidRPr="00737C47">
        <w:t>, np. telefonu</w:t>
      </w:r>
      <w:r w:rsidR="00A573E2">
        <w:t>, na który</w:t>
      </w:r>
      <w:r w:rsidR="00AA4AF2">
        <w:t>m</w:t>
      </w:r>
      <w:r w:rsidR="00A573E2">
        <w:t xml:space="preserve"> </w:t>
      </w:r>
      <w:r w:rsidR="00AA4AF2">
        <w:t>wyświetlony zostaje unikalny kod o określonej żywotności działania (np. 30 sekund)</w:t>
      </w:r>
      <w:r w:rsidRPr="00737C47">
        <w:t>.</w:t>
      </w:r>
    </w:p>
    <w:p w:rsidRPr="00737C47" w:rsidR="00BE563D" w:rsidP="003D3390" w:rsidRDefault="001753D3" w14:paraId="6CD86AAB" w14:textId="58B9DFCE">
      <w:pPr>
        <w:ind w:left="360"/>
        <w:jc w:val="both"/>
      </w:pPr>
      <w:r w:rsidRPr="00A62C38">
        <w:t xml:space="preserve">Przykładowe </w:t>
      </w:r>
      <w:r w:rsidR="00A62C38">
        <w:t>metody dystrybucji dodatkowego składnika uwierzytelniania:</w:t>
      </w:r>
    </w:p>
    <w:p w:rsidRPr="00737C47" w:rsidR="00737C47" w:rsidP="00BE563D" w:rsidRDefault="003D3390" w14:paraId="469FDDD7" w14:textId="48437087">
      <w:pPr>
        <w:numPr>
          <w:ilvl w:val="0"/>
          <w:numId w:val="27"/>
        </w:numPr>
      </w:pPr>
      <w:r>
        <w:t>kod przesyłany poprzez wiadomość e-mail lub sms</w:t>
      </w:r>
      <w:r w:rsidR="00EE7410">
        <w:t>;</w:t>
      </w:r>
    </w:p>
    <w:p w:rsidRPr="001D0441" w:rsidR="008624A6" w:rsidP="00EE7410" w:rsidRDefault="00EE7410" w14:paraId="41EAAF58" w14:textId="0886C434">
      <w:pPr>
        <w:numPr>
          <w:ilvl w:val="0"/>
          <w:numId w:val="27"/>
        </w:numPr>
      </w:pPr>
      <w:r>
        <w:t>kod wyświetlany w ramach tzw. tokenu</w:t>
      </w:r>
      <w:r w:rsidR="008C009B">
        <w:t xml:space="preserve"> sprzętowego </w:t>
      </w:r>
      <w:r w:rsidR="009D7C88">
        <w:t>lub aplikacji mobilnej (np. Google Authenticator, Microsoft Authenticator)</w:t>
      </w:r>
      <w:r>
        <w:t>.</w:t>
      </w:r>
    </w:p>
    <w:p w:rsidRPr="00A35BA8" w:rsidR="001C5D24" w:rsidP="00A35BA8" w:rsidRDefault="001C5D24" w14:paraId="62E7E45B" w14:textId="77777777"/>
    <w:sectPr w:rsidRPr="00A35BA8" w:rsidR="001C5D24" w:rsidSect="00EB0873">
      <w:headerReference w:type="default" r:id="rId21"/>
      <w:foot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6799" w:rsidP="00EB0873" w:rsidRDefault="00026799" w14:paraId="0F270082" w14:textId="77777777">
      <w:pPr>
        <w:spacing w:after="0" w:line="240" w:lineRule="auto"/>
      </w:pPr>
      <w:r>
        <w:separator/>
      </w:r>
    </w:p>
  </w:endnote>
  <w:endnote w:type="continuationSeparator" w:id="0">
    <w:p w:rsidR="00026799" w:rsidP="00EB0873" w:rsidRDefault="00026799" w14:paraId="7064DD5E" w14:textId="77777777">
      <w:pPr>
        <w:spacing w:after="0" w:line="240" w:lineRule="auto"/>
      </w:pPr>
      <w:r>
        <w:continuationSeparator/>
      </w:r>
    </w:p>
  </w:endnote>
  <w:endnote w:type="continuationNotice" w:id="1">
    <w:p w:rsidR="00026799" w:rsidRDefault="00026799" w14:paraId="0EC43D2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left w:val="none" w:color="auto" w:sz="0" w:space="0"/>
        <w:bottom w:val="none" w:color="auto" w:sz="0" w:space="0"/>
        <w:right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228"/>
      <w:gridCol w:w="5228"/>
    </w:tblGrid>
    <w:tr w:rsidR="003D5857" w:rsidTr="001C0E6E" w14:paraId="6754DD6A" w14:textId="77777777">
      <w:tc>
        <w:tcPr>
          <w:tcW w:w="5228" w:type="dxa"/>
        </w:tcPr>
        <w:p w:rsidR="003D5857" w:rsidP="003D5857" w:rsidRDefault="001C0E6E" w14:paraId="3BABC2FC" w14:textId="2CFD2347">
          <w:pPr>
            <w:pStyle w:val="Footer"/>
            <w:rPr>
              <w:rFonts w:cs="Calibri"/>
              <w:sz w:val="16"/>
              <w:szCs w:val="16"/>
            </w:rPr>
          </w:pPr>
          <w:r>
            <w:rPr>
              <w:rFonts w:cs="Calibri"/>
              <w:i/>
              <w:sz w:val="16"/>
              <w:szCs w:val="16"/>
            </w:rPr>
            <w:t>I</w:t>
          </w:r>
          <w:r w:rsidRPr="00CC7522" w:rsidR="003D5857">
            <w:rPr>
              <w:rFonts w:cs="Calibri"/>
              <w:i/>
              <w:sz w:val="16"/>
              <w:szCs w:val="16"/>
            </w:rPr>
            <w:t xml:space="preserve">nformacje </w:t>
          </w:r>
          <w:r w:rsidR="00A07796">
            <w:rPr>
              <w:rFonts w:cs="Calibri"/>
              <w:i/>
              <w:sz w:val="16"/>
              <w:szCs w:val="16"/>
            </w:rPr>
            <w:t>jawne</w:t>
          </w:r>
        </w:p>
      </w:tc>
      <w:tc>
        <w:tcPr>
          <w:tcW w:w="5228" w:type="dxa"/>
        </w:tcPr>
        <w:p w:rsidR="003D5857" w:rsidP="00EB0873" w:rsidRDefault="001C0E6E" w14:paraId="4764210D" w14:textId="5FB5B9B7">
          <w:pPr>
            <w:pStyle w:val="Footer"/>
            <w:jc w:val="right"/>
            <w:rPr>
              <w:rFonts w:cs="Calibri"/>
              <w:sz w:val="16"/>
              <w:szCs w:val="16"/>
            </w:rPr>
          </w:pPr>
          <w:r w:rsidRPr="00CC7522">
            <w:rPr>
              <w:rFonts w:cs="Calibri"/>
              <w:sz w:val="16"/>
              <w:szCs w:val="16"/>
            </w:rPr>
            <w:t xml:space="preserve">Strona </w:t>
          </w:r>
          <w:r w:rsidRPr="00CC7522">
            <w:rPr>
              <w:rFonts w:cs="Calibri"/>
              <w:b/>
              <w:bCs/>
              <w:sz w:val="16"/>
              <w:szCs w:val="16"/>
            </w:rPr>
            <w:fldChar w:fldCharType="begin"/>
          </w:r>
          <w:r w:rsidRPr="00CC7522">
            <w:rPr>
              <w:rFonts w:cs="Calibri"/>
              <w:b/>
              <w:bCs/>
              <w:sz w:val="16"/>
              <w:szCs w:val="16"/>
            </w:rPr>
            <w:instrText>PAGE</w:instrText>
          </w:r>
          <w:r w:rsidRPr="00CC7522">
            <w:rPr>
              <w:rFonts w:cs="Calibri"/>
              <w:b/>
              <w:bCs/>
              <w:sz w:val="16"/>
              <w:szCs w:val="16"/>
            </w:rPr>
            <w:fldChar w:fldCharType="separate"/>
          </w:r>
          <w:r>
            <w:rPr>
              <w:rFonts w:cs="Calibri"/>
              <w:b/>
              <w:bCs/>
              <w:sz w:val="16"/>
              <w:szCs w:val="16"/>
            </w:rPr>
            <w:t>1</w:t>
          </w:r>
          <w:r w:rsidRPr="00CC7522">
            <w:rPr>
              <w:rFonts w:cs="Calibri"/>
              <w:b/>
              <w:bCs/>
              <w:sz w:val="16"/>
              <w:szCs w:val="16"/>
            </w:rPr>
            <w:fldChar w:fldCharType="end"/>
          </w:r>
          <w:r w:rsidRPr="00CC7522">
            <w:rPr>
              <w:rFonts w:cs="Calibri"/>
              <w:sz w:val="16"/>
              <w:szCs w:val="16"/>
            </w:rPr>
            <w:t xml:space="preserve"> z </w:t>
          </w:r>
          <w:r w:rsidRPr="00CC7522">
            <w:rPr>
              <w:rFonts w:cs="Calibri"/>
              <w:b/>
              <w:bCs/>
              <w:sz w:val="16"/>
              <w:szCs w:val="16"/>
            </w:rPr>
            <w:fldChar w:fldCharType="begin"/>
          </w:r>
          <w:r w:rsidRPr="00CC7522">
            <w:rPr>
              <w:rFonts w:cs="Calibri"/>
              <w:b/>
              <w:bCs/>
              <w:sz w:val="16"/>
              <w:szCs w:val="16"/>
            </w:rPr>
            <w:instrText>NUMPAGES</w:instrText>
          </w:r>
          <w:r w:rsidRPr="00CC7522">
            <w:rPr>
              <w:rFonts w:cs="Calibri"/>
              <w:b/>
              <w:bCs/>
              <w:sz w:val="16"/>
              <w:szCs w:val="16"/>
            </w:rPr>
            <w:fldChar w:fldCharType="separate"/>
          </w:r>
          <w:r>
            <w:rPr>
              <w:rFonts w:cs="Calibri"/>
              <w:b/>
              <w:bCs/>
              <w:sz w:val="16"/>
              <w:szCs w:val="16"/>
            </w:rPr>
            <w:t>2</w:t>
          </w:r>
          <w:r w:rsidRPr="00CC7522">
            <w:rPr>
              <w:rFonts w:cs="Calibri"/>
              <w:b/>
              <w:bCs/>
              <w:sz w:val="16"/>
              <w:szCs w:val="16"/>
            </w:rPr>
            <w:fldChar w:fldCharType="end"/>
          </w:r>
        </w:p>
      </w:tc>
    </w:tr>
  </w:tbl>
  <w:p w:rsidRPr="00EB0873" w:rsidR="003D5857" w:rsidP="00EB0873" w:rsidRDefault="003D5857" w14:paraId="2363126E" w14:textId="77777777">
    <w:pPr>
      <w:pStyle w:val="Footer"/>
      <w:jc w:val="right"/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6799" w:rsidP="00EB0873" w:rsidRDefault="00026799" w14:paraId="2F64FDE7" w14:textId="77777777">
      <w:pPr>
        <w:spacing w:after="0" w:line="240" w:lineRule="auto"/>
      </w:pPr>
      <w:r>
        <w:separator/>
      </w:r>
    </w:p>
  </w:footnote>
  <w:footnote w:type="continuationSeparator" w:id="0">
    <w:p w:rsidR="00026799" w:rsidP="00EB0873" w:rsidRDefault="00026799" w14:paraId="0F062593" w14:textId="77777777">
      <w:pPr>
        <w:spacing w:after="0" w:line="240" w:lineRule="auto"/>
      </w:pPr>
      <w:r>
        <w:continuationSeparator/>
      </w:r>
    </w:p>
  </w:footnote>
  <w:footnote w:type="continuationNotice" w:id="1">
    <w:p w:rsidR="00026799" w:rsidRDefault="00026799" w14:paraId="0F863D29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CF5450" w:rsidR="00EB0873" w:rsidP="00EB0873" w:rsidRDefault="00EB0873" w14:paraId="7B7BD67E" w14:textId="77777777">
    <w:pPr>
      <w:pStyle w:val="Header"/>
      <w:jc w:val="right"/>
      <w:rPr>
        <w:rFonts w:ascii="Calibri Light" w:hAnsi="Calibri Light" w:cs="Calibri Light"/>
        <w:b/>
        <w:sz w:val="20"/>
      </w:rPr>
    </w:pPr>
    <w:bookmarkStart w:name="_Hlk525282105" w:id="19"/>
    <w:bookmarkStart w:name="_Hlk525282106" w:id="20"/>
    <w:r>
      <w:rPr>
        <w:noProof/>
      </w:rPr>
      <w:drawing>
        <wp:anchor distT="0" distB="0" distL="114300" distR="114300" simplePos="0" relativeHeight="251658240" behindDoc="0" locked="0" layoutInCell="1" allowOverlap="1" wp14:anchorId="4A87075C" wp14:editId="4ECB2C34">
          <wp:simplePos x="0" y="0"/>
          <wp:positionH relativeFrom="column">
            <wp:posOffset>212962</wp:posOffset>
          </wp:positionH>
          <wp:positionV relativeFrom="paragraph">
            <wp:posOffset>-1905</wp:posOffset>
          </wp:positionV>
          <wp:extent cx="1399078" cy="4572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078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5450">
      <w:rPr>
        <w:rFonts w:ascii="Calibri Light" w:hAnsi="Calibri Light" w:cs="Calibri Light"/>
        <w:b/>
        <w:sz w:val="20"/>
      </w:rPr>
      <w:t>Sigma Sp. z o.o.</w:t>
    </w:r>
  </w:p>
  <w:p w:rsidRPr="00CF5450" w:rsidR="00EB0873" w:rsidP="00EB0873" w:rsidRDefault="00417AC4" w14:paraId="58E0AA77" w14:textId="34BBCCF9">
    <w:pPr>
      <w:pStyle w:val="Header"/>
      <w:ind w:right="-24"/>
      <w:jc w:val="right"/>
      <w:rPr>
        <w:rFonts w:ascii="Calibri Light" w:hAnsi="Calibri Light" w:cs="Calibri Light"/>
        <w:sz w:val="16"/>
      </w:rPr>
    </w:pPr>
    <w:r>
      <w:rPr>
        <w:rFonts w:ascii="Calibri Light" w:hAnsi="Calibri Light" w:cs="Calibri Light"/>
        <w:sz w:val="16"/>
      </w:rPr>
      <w:t>u</w:t>
    </w:r>
    <w:r w:rsidRPr="00CF5450" w:rsidR="00EB0873">
      <w:rPr>
        <w:rFonts w:ascii="Calibri Light" w:hAnsi="Calibri Light" w:cs="Calibri Light"/>
        <w:sz w:val="16"/>
      </w:rPr>
      <w:t xml:space="preserve">l. </w:t>
    </w:r>
    <w:r w:rsidR="00484F03">
      <w:rPr>
        <w:rFonts w:ascii="Calibri Light" w:hAnsi="Calibri Light" w:cs="Calibri Light"/>
        <w:sz w:val="16"/>
      </w:rPr>
      <w:t>Wojska Polskiego 5/309</w:t>
    </w:r>
    <w:r w:rsidRPr="00CF5450" w:rsidR="00EB0873">
      <w:rPr>
        <w:rFonts w:ascii="Calibri Light" w:hAnsi="Calibri Light" w:cs="Calibri Light"/>
        <w:sz w:val="16"/>
      </w:rPr>
      <w:t>, 19-400 Olecko</w:t>
    </w:r>
  </w:p>
  <w:p w:rsidRPr="00EB0873" w:rsidR="00EB0873" w:rsidP="00EB0873" w:rsidRDefault="00EB0873" w14:paraId="3DF87976" w14:textId="3991D833">
    <w:pPr>
      <w:pStyle w:val="Header"/>
      <w:ind w:right="-24"/>
      <w:jc w:val="right"/>
      <w:rPr>
        <w:rFonts w:ascii="Calibri Light" w:hAnsi="Calibri Light" w:cs="Calibri Light"/>
        <w:sz w:val="14"/>
      </w:rPr>
    </w:pPr>
    <w:r w:rsidRPr="00DC568B">
      <w:rPr>
        <w:rFonts w:ascii="Calibri Light" w:hAnsi="Calibri Light" w:cs="Calibri Light"/>
        <w:sz w:val="14"/>
      </w:rPr>
      <w:t>NIP8471613976 | REGON281608399 | KRS0000517689</w:t>
    </w:r>
    <w:bookmarkEnd w:id="19"/>
    <w:bookmarkEnd w:id="20"/>
    <w:r w:rsidR="00F40195">
      <w:rPr>
        <w:rFonts w:ascii="Calibri Light" w:hAnsi="Calibri Light" w:cs="Calibri Light"/>
        <w:sz w:val="14"/>
      </w:rPr>
      <w:br/>
    </w:r>
    <w:r w:rsidR="00417AC4">
      <w:rPr>
        <w:rFonts w:ascii="Calibri Light" w:hAnsi="Calibri Light" w:cs="Calibri Light"/>
        <w:b/>
        <w:bCs/>
        <w:sz w:val="14"/>
      </w:rPr>
      <w:t>t</w:t>
    </w:r>
    <w:r w:rsidRPr="00417AC4" w:rsidR="00F40195">
      <w:rPr>
        <w:rFonts w:ascii="Calibri Light" w:hAnsi="Calibri Light" w:cs="Calibri Light"/>
        <w:b/>
        <w:bCs/>
        <w:sz w:val="14"/>
      </w:rPr>
      <w:t>el.</w:t>
    </w:r>
    <w:r w:rsidR="00F40195">
      <w:rPr>
        <w:rFonts w:ascii="Calibri Light" w:hAnsi="Calibri Light" w:cs="Calibri Light"/>
        <w:sz w:val="14"/>
      </w:rPr>
      <w:t xml:space="preserve"> +48 58 880 88 80 | </w:t>
    </w:r>
    <w:r w:rsidRPr="00417AC4" w:rsidR="00F40195">
      <w:rPr>
        <w:rFonts w:ascii="Calibri Light" w:hAnsi="Calibri Light" w:cs="Calibri Light"/>
        <w:sz w:val="14"/>
      </w:rPr>
      <w:t>e-mail:</w:t>
    </w:r>
    <w:r w:rsidR="00F40195">
      <w:rPr>
        <w:rFonts w:ascii="Calibri Light" w:hAnsi="Calibri Light" w:cs="Calibri Light"/>
        <w:sz w:val="14"/>
      </w:rPr>
      <w:t xml:space="preserve"> hello@</w:t>
    </w:r>
    <w:r w:rsidR="00052173">
      <w:rPr>
        <w:rFonts w:ascii="Calibri Light" w:hAnsi="Calibri Light" w:cs="Calibri Light"/>
        <w:sz w:val="14"/>
      </w:rPr>
      <w:t>e</w:t>
    </w:r>
    <w:r w:rsidR="00F40195">
      <w:rPr>
        <w:rFonts w:ascii="Calibri Light" w:hAnsi="Calibri Light" w:cs="Calibri Light"/>
        <w:sz w:val="14"/>
      </w:rPr>
      <w:t>sigma.pl</w:t>
    </w:r>
    <w:r w:rsidR="00CA5321">
      <w:rPr>
        <w:rFonts w:ascii="Calibri Light" w:hAnsi="Calibri Light" w:cs="Calibri Light"/>
        <w:sz w:val="1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7796"/>
    <w:multiLevelType w:val="hybridMultilevel"/>
    <w:tmpl w:val="FFC4CF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B4923"/>
    <w:multiLevelType w:val="hybridMultilevel"/>
    <w:tmpl w:val="1194A9BE"/>
    <w:lvl w:ilvl="0" w:tplc="04150011">
      <w:start w:val="1"/>
      <w:numFmt w:val="decimal"/>
      <w:lvlText w:val="%1)"/>
      <w:lvlJc w:val="left"/>
      <w:pPr>
        <w:ind w:left="1002" w:hanging="360"/>
      </w:p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09FA7BDD"/>
    <w:multiLevelType w:val="hybridMultilevel"/>
    <w:tmpl w:val="E6088710"/>
    <w:lvl w:ilvl="0" w:tplc="F5EE32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D1FC1"/>
    <w:multiLevelType w:val="hybridMultilevel"/>
    <w:tmpl w:val="56906A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FFFFFFFF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FFFFFFFF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FFFFFFFF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FFFFFFFF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FFFFFFFF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0C50E85"/>
    <w:multiLevelType w:val="multilevel"/>
    <w:tmpl w:val="72CC8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C4E0C1F"/>
    <w:multiLevelType w:val="hybridMultilevel"/>
    <w:tmpl w:val="7D6C4008"/>
    <w:lvl w:ilvl="0" w:tplc="D46234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CBA95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EEE8D2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6A7C96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8F121B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44363B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C51EB7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C6BC8E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9C469B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EC07645"/>
    <w:multiLevelType w:val="hybridMultilevel"/>
    <w:tmpl w:val="6944E0F2"/>
    <w:lvl w:ilvl="0" w:tplc="E2BA95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D20EB"/>
    <w:multiLevelType w:val="hybridMultilevel"/>
    <w:tmpl w:val="053872FA"/>
    <w:lvl w:ilvl="0" w:tplc="7EB669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10DE7"/>
    <w:multiLevelType w:val="hybridMultilevel"/>
    <w:tmpl w:val="2AEC02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857427"/>
    <w:multiLevelType w:val="hybridMultilevel"/>
    <w:tmpl w:val="B672EC0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2BD2CB6"/>
    <w:multiLevelType w:val="hybridMultilevel"/>
    <w:tmpl w:val="0ED8BE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DC5CDC"/>
    <w:multiLevelType w:val="hybridMultilevel"/>
    <w:tmpl w:val="86563AE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74A37"/>
    <w:multiLevelType w:val="hybridMultilevel"/>
    <w:tmpl w:val="EBEA133C"/>
    <w:lvl w:ilvl="0" w:tplc="40AC81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5169B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86F3E"/>
    <w:multiLevelType w:val="hybridMultilevel"/>
    <w:tmpl w:val="BB88EDD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616EB1"/>
    <w:multiLevelType w:val="multilevel"/>
    <w:tmpl w:val="72CC8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9F1618E"/>
    <w:multiLevelType w:val="hybridMultilevel"/>
    <w:tmpl w:val="F732E3FC"/>
    <w:lvl w:ilvl="0" w:tplc="3FE48C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7769E"/>
    <w:multiLevelType w:val="hybridMultilevel"/>
    <w:tmpl w:val="A5C865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7038FE"/>
    <w:multiLevelType w:val="hybridMultilevel"/>
    <w:tmpl w:val="24F08012"/>
    <w:lvl w:ilvl="0" w:tplc="B8C609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24F3D"/>
    <w:multiLevelType w:val="hybridMultilevel"/>
    <w:tmpl w:val="B81CA1C8"/>
    <w:lvl w:ilvl="0" w:tplc="2FC28D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E0845"/>
    <w:multiLevelType w:val="hybridMultilevel"/>
    <w:tmpl w:val="FC143FBA"/>
    <w:lvl w:ilvl="0" w:tplc="8976D9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746B8"/>
    <w:multiLevelType w:val="hybridMultilevel"/>
    <w:tmpl w:val="5DB444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4A3F1F"/>
    <w:multiLevelType w:val="hybridMultilevel"/>
    <w:tmpl w:val="8960CB18"/>
    <w:lvl w:ilvl="0" w:tplc="DADA75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FABA4B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C2ACCF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622BC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932453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771248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D67E50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0D9A52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FBEC2D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1886B45"/>
    <w:multiLevelType w:val="hybridMultilevel"/>
    <w:tmpl w:val="5DB4445C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)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1C028F"/>
    <w:multiLevelType w:val="hybridMultilevel"/>
    <w:tmpl w:val="A3EE94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943229"/>
    <w:multiLevelType w:val="hybridMultilevel"/>
    <w:tmpl w:val="D1BE258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FFFFFFFF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FFFFFFFF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FFFFFFFF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FFFFFFFF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FFFFFFFF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F4F78FB"/>
    <w:multiLevelType w:val="multilevel"/>
    <w:tmpl w:val="72CC8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D4933F0"/>
    <w:multiLevelType w:val="hybridMultilevel"/>
    <w:tmpl w:val="81B8D4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93660582">
    <w:abstractNumId w:val="15"/>
  </w:num>
  <w:num w:numId="2" w16cid:durableId="322467172">
    <w:abstractNumId w:val="25"/>
  </w:num>
  <w:num w:numId="3" w16cid:durableId="378166236">
    <w:abstractNumId w:val="20"/>
  </w:num>
  <w:num w:numId="4" w16cid:durableId="70082360">
    <w:abstractNumId w:val="12"/>
  </w:num>
  <w:num w:numId="5" w16cid:durableId="1531525841">
    <w:abstractNumId w:val="14"/>
  </w:num>
  <w:num w:numId="6" w16cid:durableId="2140951452">
    <w:abstractNumId w:val="22"/>
  </w:num>
  <w:num w:numId="7" w16cid:durableId="1425223492">
    <w:abstractNumId w:val="1"/>
  </w:num>
  <w:num w:numId="8" w16cid:durableId="993026441">
    <w:abstractNumId w:val="4"/>
  </w:num>
  <w:num w:numId="9" w16cid:durableId="855390410">
    <w:abstractNumId w:val="16"/>
  </w:num>
  <w:num w:numId="10" w16cid:durableId="1329167270">
    <w:abstractNumId w:val="6"/>
  </w:num>
  <w:num w:numId="11" w16cid:durableId="1969358383">
    <w:abstractNumId w:val="23"/>
  </w:num>
  <w:num w:numId="12" w16cid:durableId="1328748192">
    <w:abstractNumId w:val="9"/>
  </w:num>
  <w:num w:numId="13" w16cid:durableId="73015725">
    <w:abstractNumId w:val="8"/>
  </w:num>
  <w:num w:numId="14" w16cid:durableId="1538349547">
    <w:abstractNumId w:val="17"/>
  </w:num>
  <w:num w:numId="15" w16cid:durableId="103352084">
    <w:abstractNumId w:val="13"/>
  </w:num>
  <w:num w:numId="16" w16cid:durableId="1794327809">
    <w:abstractNumId w:val="2"/>
  </w:num>
  <w:num w:numId="17" w16cid:durableId="572205078">
    <w:abstractNumId w:val="26"/>
  </w:num>
  <w:num w:numId="18" w16cid:durableId="736173469">
    <w:abstractNumId w:val="7"/>
  </w:num>
  <w:num w:numId="19" w16cid:durableId="540754104">
    <w:abstractNumId w:val="0"/>
  </w:num>
  <w:num w:numId="20" w16cid:durableId="1777359254">
    <w:abstractNumId w:val="18"/>
  </w:num>
  <w:num w:numId="21" w16cid:durableId="241069374">
    <w:abstractNumId w:val="10"/>
  </w:num>
  <w:num w:numId="22" w16cid:durableId="1872919248">
    <w:abstractNumId w:val="19"/>
  </w:num>
  <w:num w:numId="23" w16cid:durableId="569077772">
    <w:abstractNumId w:val="11"/>
  </w:num>
  <w:num w:numId="24" w16cid:durableId="784932650">
    <w:abstractNumId w:val="21"/>
  </w:num>
  <w:num w:numId="25" w16cid:durableId="402072213">
    <w:abstractNumId w:val="24"/>
  </w:num>
  <w:num w:numId="26" w16cid:durableId="1171263384">
    <w:abstractNumId w:val="5"/>
  </w:num>
  <w:num w:numId="27" w16cid:durableId="1877693729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873"/>
    <w:rsid w:val="000037EA"/>
    <w:rsid w:val="00006F96"/>
    <w:rsid w:val="00010230"/>
    <w:rsid w:val="00010854"/>
    <w:rsid w:val="0001103B"/>
    <w:rsid w:val="00013341"/>
    <w:rsid w:val="0001578B"/>
    <w:rsid w:val="000203D3"/>
    <w:rsid w:val="0002234A"/>
    <w:rsid w:val="00022D66"/>
    <w:rsid w:val="00023E4B"/>
    <w:rsid w:val="00026799"/>
    <w:rsid w:val="00026E69"/>
    <w:rsid w:val="00030585"/>
    <w:rsid w:val="000307DD"/>
    <w:rsid w:val="000311EB"/>
    <w:rsid w:val="000328C2"/>
    <w:rsid w:val="00032F91"/>
    <w:rsid w:val="00034A04"/>
    <w:rsid w:val="00036786"/>
    <w:rsid w:val="00040547"/>
    <w:rsid w:val="00047CC4"/>
    <w:rsid w:val="00047E45"/>
    <w:rsid w:val="000504ED"/>
    <w:rsid w:val="000507AC"/>
    <w:rsid w:val="00051887"/>
    <w:rsid w:val="00051CAF"/>
    <w:rsid w:val="00051E18"/>
    <w:rsid w:val="00052173"/>
    <w:rsid w:val="00055009"/>
    <w:rsid w:val="000611C9"/>
    <w:rsid w:val="00062D66"/>
    <w:rsid w:val="0006334B"/>
    <w:rsid w:val="00072F87"/>
    <w:rsid w:val="00083A1E"/>
    <w:rsid w:val="000853C1"/>
    <w:rsid w:val="0008571A"/>
    <w:rsid w:val="00090C7E"/>
    <w:rsid w:val="000913C2"/>
    <w:rsid w:val="000915F0"/>
    <w:rsid w:val="000918B7"/>
    <w:rsid w:val="00096232"/>
    <w:rsid w:val="000A1DAC"/>
    <w:rsid w:val="000A554C"/>
    <w:rsid w:val="000A5662"/>
    <w:rsid w:val="000A7C92"/>
    <w:rsid w:val="000B0447"/>
    <w:rsid w:val="000B23B2"/>
    <w:rsid w:val="000B5F02"/>
    <w:rsid w:val="000C17C2"/>
    <w:rsid w:val="000C32E4"/>
    <w:rsid w:val="000C3A11"/>
    <w:rsid w:val="000C53CC"/>
    <w:rsid w:val="000C7AE7"/>
    <w:rsid w:val="000D10BF"/>
    <w:rsid w:val="000D1554"/>
    <w:rsid w:val="000D209D"/>
    <w:rsid w:val="000D21A1"/>
    <w:rsid w:val="000D2E82"/>
    <w:rsid w:val="000D4840"/>
    <w:rsid w:val="000D50F6"/>
    <w:rsid w:val="000D6A49"/>
    <w:rsid w:val="000E2981"/>
    <w:rsid w:val="000E6401"/>
    <w:rsid w:val="000E700F"/>
    <w:rsid w:val="000F08AC"/>
    <w:rsid w:val="000F145C"/>
    <w:rsid w:val="000F1D64"/>
    <w:rsid w:val="000F40C3"/>
    <w:rsid w:val="000F43C1"/>
    <w:rsid w:val="0010151B"/>
    <w:rsid w:val="00102487"/>
    <w:rsid w:val="00103F73"/>
    <w:rsid w:val="001042E7"/>
    <w:rsid w:val="001114D3"/>
    <w:rsid w:val="00111534"/>
    <w:rsid w:val="00113060"/>
    <w:rsid w:val="001224FB"/>
    <w:rsid w:val="00126410"/>
    <w:rsid w:val="0013046A"/>
    <w:rsid w:val="0013323B"/>
    <w:rsid w:val="0013371A"/>
    <w:rsid w:val="00134B77"/>
    <w:rsid w:val="00134F2E"/>
    <w:rsid w:val="00136B56"/>
    <w:rsid w:val="00140D5B"/>
    <w:rsid w:val="00141B1E"/>
    <w:rsid w:val="001423BE"/>
    <w:rsid w:val="00142713"/>
    <w:rsid w:val="00145767"/>
    <w:rsid w:val="00155343"/>
    <w:rsid w:val="00162BE9"/>
    <w:rsid w:val="00163FCF"/>
    <w:rsid w:val="001650F8"/>
    <w:rsid w:val="00171435"/>
    <w:rsid w:val="001753D3"/>
    <w:rsid w:val="001769AB"/>
    <w:rsid w:val="00176E67"/>
    <w:rsid w:val="0017792A"/>
    <w:rsid w:val="00181FFB"/>
    <w:rsid w:val="0018250D"/>
    <w:rsid w:val="00182DE8"/>
    <w:rsid w:val="00184A31"/>
    <w:rsid w:val="00185494"/>
    <w:rsid w:val="0018631D"/>
    <w:rsid w:val="0018793A"/>
    <w:rsid w:val="00191A0D"/>
    <w:rsid w:val="00192361"/>
    <w:rsid w:val="00193435"/>
    <w:rsid w:val="001942FA"/>
    <w:rsid w:val="00197633"/>
    <w:rsid w:val="001979AA"/>
    <w:rsid w:val="00197FCA"/>
    <w:rsid w:val="001A0692"/>
    <w:rsid w:val="001A29D4"/>
    <w:rsid w:val="001A42EF"/>
    <w:rsid w:val="001A7835"/>
    <w:rsid w:val="001B241B"/>
    <w:rsid w:val="001B5CB7"/>
    <w:rsid w:val="001B6DD9"/>
    <w:rsid w:val="001C0E6E"/>
    <w:rsid w:val="001C15F6"/>
    <w:rsid w:val="001C2133"/>
    <w:rsid w:val="001C24A6"/>
    <w:rsid w:val="001C2630"/>
    <w:rsid w:val="001C5D24"/>
    <w:rsid w:val="001D0441"/>
    <w:rsid w:val="001D374B"/>
    <w:rsid w:val="001D38FC"/>
    <w:rsid w:val="001E0B57"/>
    <w:rsid w:val="001E0C55"/>
    <w:rsid w:val="001E1101"/>
    <w:rsid w:val="001E1780"/>
    <w:rsid w:val="001F1160"/>
    <w:rsid w:val="001F1CCB"/>
    <w:rsid w:val="001F204B"/>
    <w:rsid w:val="001F395F"/>
    <w:rsid w:val="001F4B5A"/>
    <w:rsid w:val="001F5AE4"/>
    <w:rsid w:val="001F66A4"/>
    <w:rsid w:val="001F7828"/>
    <w:rsid w:val="001F79C3"/>
    <w:rsid w:val="001F7D57"/>
    <w:rsid w:val="00202267"/>
    <w:rsid w:val="00203D5E"/>
    <w:rsid w:val="00204EC4"/>
    <w:rsid w:val="00205628"/>
    <w:rsid w:val="00211EFE"/>
    <w:rsid w:val="002148DC"/>
    <w:rsid w:val="0021627C"/>
    <w:rsid w:val="002216BE"/>
    <w:rsid w:val="002220E7"/>
    <w:rsid w:val="00223177"/>
    <w:rsid w:val="00231886"/>
    <w:rsid w:val="002357D0"/>
    <w:rsid w:val="002405AA"/>
    <w:rsid w:val="002406E3"/>
    <w:rsid w:val="00240C8D"/>
    <w:rsid w:val="00241D97"/>
    <w:rsid w:val="00244BFD"/>
    <w:rsid w:val="0024729D"/>
    <w:rsid w:val="00250170"/>
    <w:rsid w:val="00252627"/>
    <w:rsid w:val="002547EB"/>
    <w:rsid w:val="00257317"/>
    <w:rsid w:val="00260F40"/>
    <w:rsid w:val="00261698"/>
    <w:rsid w:val="00262173"/>
    <w:rsid w:val="002621BA"/>
    <w:rsid w:val="002633BE"/>
    <w:rsid w:val="00264941"/>
    <w:rsid w:val="00265128"/>
    <w:rsid w:val="00280C26"/>
    <w:rsid w:val="00290C83"/>
    <w:rsid w:val="00291E2C"/>
    <w:rsid w:val="00292B75"/>
    <w:rsid w:val="00293D2A"/>
    <w:rsid w:val="00294575"/>
    <w:rsid w:val="00297EC4"/>
    <w:rsid w:val="002A2A71"/>
    <w:rsid w:val="002A4BB7"/>
    <w:rsid w:val="002A4BCA"/>
    <w:rsid w:val="002A4D49"/>
    <w:rsid w:val="002A4F62"/>
    <w:rsid w:val="002A5D5A"/>
    <w:rsid w:val="002A739F"/>
    <w:rsid w:val="002A7868"/>
    <w:rsid w:val="002A7BC6"/>
    <w:rsid w:val="002A7F9B"/>
    <w:rsid w:val="002B0A80"/>
    <w:rsid w:val="002B18FC"/>
    <w:rsid w:val="002B3C31"/>
    <w:rsid w:val="002C288D"/>
    <w:rsid w:val="002C561D"/>
    <w:rsid w:val="002C5F81"/>
    <w:rsid w:val="002D2432"/>
    <w:rsid w:val="002D278A"/>
    <w:rsid w:val="002D2F50"/>
    <w:rsid w:val="002D3EB6"/>
    <w:rsid w:val="002D5061"/>
    <w:rsid w:val="002E0F38"/>
    <w:rsid w:val="002E1647"/>
    <w:rsid w:val="002E284D"/>
    <w:rsid w:val="002E48E6"/>
    <w:rsid w:val="002E4AAB"/>
    <w:rsid w:val="002E4D0F"/>
    <w:rsid w:val="002E70ED"/>
    <w:rsid w:val="002E7CC8"/>
    <w:rsid w:val="002E7D1E"/>
    <w:rsid w:val="002F442A"/>
    <w:rsid w:val="002F5D60"/>
    <w:rsid w:val="002F7AAF"/>
    <w:rsid w:val="00301AB4"/>
    <w:rsid w:val="00305744"/>
    <w:rsid w:val="0030651A"/>
    <w:rsid w:val="00306F73"/>
    <w:rsid w:val="0030710E"/>
    <w:rsid w:val="00310C99"/>
    <w:rsid w:val="00310FBA"/>
    <w:rsid w:val="0031107E"/>
    <w:rsid w:val="00311660"/>
    <w:rsid w:val="00313696"/>
    <w:rsid w:val="00313FA7"/>
    <w:rsid w:val="00314717"/>
    <w:rsid w:val="00314FA0"/>
    <w:rsid w:val="0031553E"/>
    <w:rsid w:val="00317667"/>
    <w:rsid w:val="00321981"/>
    <w:rsid w:val="00321B59"/>
    <w:rsid w:val="00322A9A"/>
    <w:rsid w:val="00322D01"/>
    <w:rsid w:val="00335193"/>
    <w:rsid w:val="00336403"/>
    <w:rsid w:val="003469CD"/>
    <w:rsid w:val="00347E1A"/>
    <w:rsid w:val="0035114A"/>
    <w:rsid w:val="00353045"/>
    <w:rsid w:val="00354C5A"/>
    <w:rsid w:val="00356E98"/>
    <w:rsid w:val="00356FC8"/>
    <w:rsid w:val="003621FD"/>
    <w:rsid w:val="0036233E"/>
    <w:rsid w:val="00367F83"/>
    <w:rsid w:val="0037111C"/>
    <w:rsid w:val="00371A0F"/>
    <w:rsid w:val="00371C76"/>
    <w:rsid w:val="00377C55"/>
    <w:rsid w:val="00377DC5"/>
    <w:rsid w:val="00381CBB"/>
    <w:rsid w:val="0038454E"/>
    <w:rsid w:val="0038480F"/>
    <w:rsid w:val="00385F2E"/>
    <w:rsid w:val="003871B0"/>
    <w:rsid w:val="003875A2"/>
    <w:rsid w:val="003915A6"/>
    <w:rsid w:val="003925B3"/>
    <w:rsid w:val="00396EFB"/>
    <w:rsid w:val="003A385B"/>
    <w:rsid w:val="003A4BD4"/>
    <w:rsid w:val="003B3872"/>
    <w:rsid w:val="003B4671"/>
    <w:rsid w:val="003B474F"/>
    <w:rsid w:val="003B6941"/>
    <w:rsid w:val="003C173E"/>
    <w:rsid w:val="003C2E89"/>
    <w:rsid w:val="003C4C29"/>
    <w:rsid w:val="003C5B60"/>
    <w:rsid w:val="003C5E05"/>
    <w:rsid w:val="003C78F5"/>
    <w:rsid w:val="003D1EC8"/>
    <w:rsid w:val="003D3390"/>
    <w:rsid w:val="003D5857"/>
    <w:rsid w:val="003D718B"/>
    <w:rsid w:val="003E2E76"/>
    <w:rsid w:val="003F15EE"/>
    <w:rsid w:val="003F27D6"/>
    <w:rsid w:val="003F3A7B"/>
    <w:rsid w:val="003F556D"/>
    <w:rsid w:val="003F5B0E"/>
    <w:rsid w:val="003F62A5"/>
    <w:rsid w:val="003F79D9"/>
    <w:rsid w:val="00402018"/>
    <w:rsid w:val="00405694"/>
    <w:rsid w:val="00410B2C"/>
    <w:rsid w:val="00412FFA"/>
    <w:rsid w:val="004147E2"/>
    <w:rsid w:val="00417696"/>
    <w:rsid w:val="00417AC4"/>
    <w:rsid w:val="0042173B"/>
    <w:rsid w:val="004224F8"/>
    <w:rsid w:val="00422CCB"/>
    <w:rsid w:val="00423F29"/>
    <w:rsid w:val="00423FDF"/>
    <w:rsid w:val="00427123"/>
    <w:rsid w:val="00430466"/>
    <w:rsid w:val="00440A41"/>
    <w:rsid w:val="00443E82"/>
    <w:rsid w:val="004467E5"/>
    <w:rsid w:val="00447F86"/>
    <w:rsid w:val="00450BF0"/>
    <w:rsid w:val="00454F9D"/>
    <w:rsid w:val="00455440"/>
    <w:rsid w:val="00455FD2"/>
    <w:rsid w:val="004574F9"/>
    <w:rsid w:val="00466232"/>
    <w:rsid w:val="00467D9C"/>
    <w:rsid w:val="00471BB0"/>
    <w:rsid w:val="00471DFB"/>
    <w:rsid w:val="00474FE7"/>
    <w:rsid w:val="00475F8A"/>
    <w:rsid w:val="00476170"/>
    <w:rsid w:val="00477032"/>
    <w:rsid w:val="004827E4"/>
    <w:rsid w:val="0048321B"/>
    <w:rsid w:val="00484678"/>
    <w:rsid w:val="00484A84"/>
    <w:rsid w:val="00484F03"/>
    <w:rsid w:val="00485FF2"/>
    <w:rsid w:val="004865F6"/>
    <w:rsid w:val="00487545"/>
    <w:rsid w:val="00490B03"/>
    <w:rsid w:val="00490EBA"/>
    <w:rsid w:val="00491500"/>
    <w:rsid w:val="004974C6"/>
    <w:rsid w:val="004A263A"/>
    <w:rsid w:val="004A3E19"/>
    <w:rsid w:val="004A4B46"/>
    <w:rsid w:val="004A57CB"/>
    <w:rsid w:val="004A70C0"/>
    <w:rsid w:val="004A7257"/>
    <w:rsid w:val="004A7D96"/>
    <w:rsid w:val="004B1572"/>
    <w:rsid w:val="004B1C47"/>
    <w:rsid w:val="004B1F4E"/>
    <w:rsid w:val="004B26E4"/>
    <w:rsid w:val="004B275E"/>
    <w:rsid w:val="004B4371"/>
    <w:rsid w:val="004B4839"/>
    <w:rsid w:val="004B7072"/>
    <w:rsid w:val="004C2FD0"/>
    <w:rsid w:val="004C5A13"/>
    <w:rsid w:val="004C5B95"/>
    <w:rsid w:val="004C6924"/>
    <w:rsid w:val="004C7B7C"/>
    <w:rsid w:val="004D68F1"/>
    <w:rsid w:val="004D712A"/>
    <w:rsid w:val="004D74E0"/>
    <w:rsid w:val="004E35BC"/>
    <w:rsid w:val="004E3E60"/>
    <w:rsid w:val="004F0465"/>
    <w:rsid w:val="004F0564"/>
    <w:rsid w:val="004F4AD3"/>
    <w:rsid w:val="00502959"/>
    <w:rsid w:val="00502C5B"/>
    <w:rsid w:val="00503126"/>
    <w:rsid w:val="005037A2"/>
    <w:rsid w:val="005045E6"/>
    <w:rsid w:val="00507C36"/>
    <w:rsid w:val="00511630"/>
    <w:rsid w:val="0051253D"/>
    <w:rsid w:val="005177AE"/>
    <w:rsid w:val="00521B6B"/>
    <w:rsid w:val="005227E6"/>
    <w:rsid w:val="005300FC"/>
    <w:rsid w:val="0053408A"/>
    <w:rsid w:val="005370B6"/>
    <w:rsid w:val="00543596"/>
    <w:rsid w:val="00546CE9"/>
    <w:rsid w:val="00550595"/>
    <w:rsid w:val="00551A88"/>
    <w:rsid w:val="00553686"/>
    <w:rsid w:val="00554288"/>
    <w:rsid w:val="00554635"/>
    <w:rsid w:val="00554E4D"/>
    <w:rsid w:val="00554F35"/>
    <w:rsid w:val="005570EB"/>
    <w:rsid w:val="005571C1"/>
    <w:rsid w:val="00562D6E"/>
    <w:rsid w:val="00563F05"/>
    <w:rsid w:val="00564D73"/>
    <w:rsid w:val="0056685D"/>
    <w:rsid w:val="00572503"/>
    <w:rsid w:val="00573653"/>
    <w:rsid w:val="005757D3"/>
    <w:rsid w:val="00575E3E"/>
    <w:rsid w:val="00576615"/>
    <w:rsid w:val="005832E8"/>
    <w:rsid w:val="00586C77"/>
    <w:rsid w:val="00592683"/>
    <w:rsid w:val="00594410"/>
    <w:rsid w:val="005946CD"/>
    <w:rsid w:val="005957F2"/>
    <w:rsid w:val="005A2588"/>
    <w:rsid w:val="005A3640"/>
    <w:rsid w:val="005A38F3"/>
    <w:rsid w:val="005A425A"/>
    <w:rsid w:val="005B3D4A"/>
    <w:rsid w:val="005B4A66"/>
    <w:rsid w:val="005B6243"/>
    <w:rsid w:val="005B64D9"/>
    <w:rsid w:val="005C3588"/>
    <w:rsid w:val="005C666C"/>
    <w:rsid w:val="005C692D"/>
    <w:rsid w:val="005C755B"/>
    <w:rsid w:val="005D0BD4"/>
    <w:rsid w:val="005D0D9B"/>
    <w:rsid w:val="005D4F8C"/>
    <w:rsid w:val="005D5BA8"/>
    <w:rsid w:val="005D71F1"/>
    <w:rsid w:val="005D795F"/>
    <w:rsid w:val="005E02EC"/>
    <w:rsid w:val="005E08BA"/>
    <w:rsid w:val="005E5785"/>
    <w:rsid w:val="005F03D0"/>
    <w:rsid w:val="005F078C"/>
    <w:rsid w:val="005F4980"/>
    <w:rsid w:val="005F5D0C"/>
    <w:rsid w:val="005F6F83"/>
    <w:rsid w:val="00600F83"/>
    <w:rsid w:val="00603ACB"/>
    <w:rsid w:val="00604995"/>
    <w:rsid w:val="006051E3"/>
    <w:rsid w:val="0060566C"/>
    <w:rsid w:val="006107EB"/>
    <w:rsid w:val="00615418"/>
    <w:rsid w:val="00631771"/>
    <w:rsid w:val="00631878"/>
    <w:rsid w:val="00632925"/>
    <w:rsid w:val="0063386C"/>
    <w:rsid w:val="006342E6"/>
    <w:rsid w:val="00636755"/>
    <w:rsid w:val="00636AF2"/>
    <w:rsid w:val="006408D1"/>
    <w:rsid w:val="00641821"/>
    <w:rsid w:val="00642D96"/>
    <w:rsid w:val="006437E8"/>
    <w:rsid w:val="00645F01"/>
    <w:rsid w:val="00650F18"/>
    <w:rsid w:val="00651ABF"/>
    <w:rsid w:val="0065327A"/>
    <w:rsid w:val="00653DEC"/>
    <w:rsid w:val="00654108"/>
    <w:rsid w:val="006550D4"/>
    <w:rsid w:val="00661833"/>
    <w:rsid w:val="006629F1"/>
    <w:rsid w:val="006654CF"/>
    <w:rsid w:val="006659BB"/>
    <w:rsid w:val="00666269"/>
    <w:rsid w:val="006701ED"/>
    <w:rsid w:val="00670BEF"/>
    <w:rsid w:val="00674013"/>
    <w:rsid w:val="006740E2"/>
    <w:rsid w:val="00674FB1"/>
    <w:rsid w:val="00675492"/>
    <w:rsid w:val="00682A29"/>
    <w:rsid w:val="00682E6C"/>
    <w:rsid w:val="0068310E"/>
    <w:rsid w:val="006853CB"/>
    <w:rsid w:val="0068587D"/>
    <w:rsid w:val="00686843"/>
    <w:rsid w:val="00687822"/>
    <w:rsid w:val="0069206D"/>
    <w:rsid w:val="00692255"/>
    <w:rsid w:val="006967A8"/>
    <w:rsid w:val="006976D9"/>
    <w:rsid w:val="006A4169"/>
    <w:rsid w:val="006A515F"/>
    <w:rsid w:val="006B1EC6"/>
    <w:rsid w:val="006B3BE6"/>
    <w:rsid w:val="006B6720"/>
    <w:rsid w:val="006B6F22"/>
    <w:rsid w:val="006B7F98"/>
    <w:rsid w:val="006C2531"/>
    <w:rsid w:val="006C2C72"/>
    <w:rsid w:val="006C3993"/>
    <w:rsid w:val="006C506E"/>
    <w:rsid w:val="006C5661"/>
    <w:rsid w:val="006C63E2"/>
    <w:rsid w:val="006C7BB9"/>
    <w:rsid w:val="006D1FA8"/>
    <w:rsid w:val="006D774A"/>
    <w:rsid w:val="006E053C"/>
    <w:rsid w:val="006E06AC"/>
    <w:rsid w:val="006E0BFF"/>
    <w:rsid w:val="006E14B2"/>
    <w:rsid w:val="006E668F"/>
    <w:rsid w:val="006E76EC"/>
    <w:rsid w:val="006F10C3"/>
    <w:rsid w:val="006F4640"/>
    <w:rsid w:val="006F605D"/>
    <w:rsid w:val="007048C8"/>
    <w:rsid w:val="00704998"/>
    <w:rsid w:val="00705437"/>
    <w:rsid w:val="007062E9"/>
    <w:rsid w:val="00711234"/>
    <w:rsid w:val="007116B3"/>
    <w:rsid w:val="00715767"/>
    <w:rsid w:val="00715CFA"/>
    <w:rsid w:val="00720D61"/>
    <w:rsid w:val="00721A5A"/>
    <w:rsid w:val="00727B27"/>
    <w:rsid w:val="00730115"/>
    <w:rsid w:val="00737C47"/>
    <w:rsid w:val="00740796"/>
    <w:rsid w:val="0074173C"/>
    <w:rsid w:val="00741A0F"/>
    <w:rsid w:val="00741CE1"/>
    <w:rsid w:val="00741E3A"/>
    <w:rsid w:val="00743CCD"/>
    <w:rsid w:val="007445C0"/>
    <w:rsid w:val="00745872"/>
    <w:rsid w:val="007460CF"/>
    <w:rsid w:val="007479F7"/>
    <w:rsid w:val="0075485B"/>
    <w:rsid w:val="00757BA8"/>
    <w:rsid w:val="00761B2F"/>
    <w:rsid w:val="00764084"/>
    <w:rsid w:val="0076477E"/>
    <w:rsid w:val="00764E81"/>
    <w:rsid w:val="00765420"/>
    <w:rsid w:val="007658C3"/>
    <w:rsid w:val="007725F1"/>
    <w:rsid w:val="007734B0"/>
    <w:rsid w:val="00775123"/>
    <w:rsid w:val="0077658E"/>
    <w:rsid w:val="007806B0"/>
    <w:rsid w:val="00780EA4"/>
    <w:rsid w:val="0078212D"/>
    <w:rsid w:val="007829B8"/>
    <w:rsid w:val="007859A2"/>
    <w:rsid w:val="007862AB"/>
    <w:rsid w:val="0078760B"/>
    <w:rsid w:val="00787D5B"/>
    <w:rsid w:val="00791232"/>
    <w:rsid w:val="00793F9E"/>
    <w:rsid w:val="00794FC2"/>
    <w:rsid w:val="007A238C"/>
    <w:rsid w:val="007A2461"/>
    <w:rsid w:val="007A25E7"/>
    <w:rsid w:val="007A74C4"/>
    <w:rsid w:val="007A7537"/>
    <w:rsid w:val="007B2A6A"/>
    <w:rsid w:val="007B2E29"/>
    <w:rsid w:val="007B355A"/>
    <w:rsid w:val="007B4DB8"/>
    <w:rsid w:val="007B6D77"/>
    <w:rsid w:val="007C295B"/>
    <w:rsid w:val="007C2EFB"/>
    <w:rsid w:val="007C6F57"/>
    <w:rsid w:val="007C717D"/>
    <w:rsid w:val="007D4F97"/>
    <w:rsid w:val="007D638B"/>
    <w:rsid w:val="007E2B00"/>
    <w:rsid w:val="007E4301"/>
    <w:rsid w:val="007E529C"/>
    <w:rsid w:val="007E6AC3"/>
    <w:rsid w:val="007F16AB"/>
    <w:rsid w:val="007F2140"/>
    <w:rsid w:val="007F257E"/>
    <w:rsid w:val="0081398C"/>
    <w:rsid w:val="00826BF0"/>
    <w:rsid w:val="008279E7"/>
    <w:rsid w:val="00834480"/>
    <w:rsid w:val="00837F98"/>
    <w:rsid w:val="008508FF"/>
    <w:rsid w:val="0085156F"/>
    <w:rsid w:val="00852C4E"/>
    <w:rsid w:val="00853BBB"/>
    <w:rsid w:val="00854525"/>
    <w:rsid w:val="008548A0"/>
    <w:rsid w:val="00854EEA"/>
    <w:rsid w:val="008624A6"/>
    <w:rsid w:val="00865DBB"/>
    <w:rsid w:val="00870772"/>
    <w:rsid w:val="008720B6"/>
    <w:rsid w:val="008755D0"/>
    <w:rsid w:val="008764D4"/>
    <w:rsid w:val="008771D9"/>
    <w:rsid w:val="00877DCF"/>
    <w:rsid w:val="00882607"/>
    <w:rsid w:val="00883FE4"/>
    <w:rsid w:val="0088798B"/>
    <w:rsid w:val="0089175B"/>
    <w:rsid w:val="0089182E"/>
    <w:rsid w:val="00896E7E"/>
    <w:rsid w:val="00896FC5"/>
    <w:rsid w:val="008A15B7"/>
    <w:rsid w:val="008A6748"/>
    <w:rsid w:val="008A6A81"/>
    <w:rsid w:val="008B08CB"/>
    <w:rsid w:val="008B0BAB"/>
    <w:rsid w:val="008B1393"/>
    <w:rsid w:val="008B3D80"/>
    <w:rsid w:val="008B6352"/>
    <w:rsid w:val="008B63A7"/>
    <w:rsid w:val="008B76C8"/>
    <w:rsid w:val="008B7EED"/>
    <w:rsid w:val="008C009B"/>
    <w:rsid w:val="008C0159"/>
    <w:rsid w:val="008C04B9"/>
    <w:rsid w:val="008C50D4"/>
    <w:rsid w:val="008C774D"/>
    <w:rsid w:val="008D4601"/>
    <w:rsid w:val="008D6F85"/>
    <w:rsid w:val="008D6FBD"/>
    <w:rsid w:val="008E12DA"/>
    <w:rsid w:val="008E1A5B"/>
    <w:rsid w:val="008E4ED9"/>
    <w:rsid w:val="008E5146"/>
    <w:rsid w:val="008E69B3"/>
    <w:rsid w:val="008F2AD6"/>
    <w:rsid w:val="008F4044"/>
    <w:rsid w:val="008F4E96"/>
    <w:rsid w:val="008F64B6"/>
    <w:rsid w:val="008F7849"/>
    <w:rsid w:val="00901D8B"/>
    <w:rsid w:val="00905713"/>
    <w:rsid w:val="00905BB3"/>
    <w:rsid w:val="00906E71"/>
    <w:rsid w:val="00906F5F"/>
    <w:rsid w:val="0091359C"/>
    <w:rsid w:val="00916BCF"/>
    <w:rsid w:val="00917E0E"/>
    <w:rsid w:val="00920969"/>
    <w:rsid w:val="009215B9"/>
    <w:rsid w:val="00921D50"/>
    <w:rsid w:val="00922492"/>
    <w:rsid w:val="0092281E"/>
    <w:rsid w:val="0093281C"/>
    <w:rsid w:val="00935992"/>
    <w:rsid w:val="00945EF5"/>
    <w:rsid w:val="00947165"/>
    <w:rsid w:val="0095310A"/>
    <w:rsid w:val="00953464"/>
    <w:rsid w:val="00957255"/>
    <w:rsid w:val="0095758E"/>
    <w:rsid w:val="00957D3F"/>
    <w:rsid w:val="00960256"/>
    <w:rsid w:val="00963080"/>
    <w:rsid w:val="0096349B"/>
    <w:rsid w:val="00965E21"/>
    <w:rsid w:val="009762F7"/>
    <w:rsid w:val="00981DED"/>
    <w:rsid w:val="00982403"/>
    <w:rsid w:val="00983141"/>
    <w:rsid w:val="00985212"/>
    <w:rsid w:val="00986C08"/>
    <w:rsid w:val="00990077"/>
    <w:rsid w:val="00990380"/>
    <w:rsid w:val="009906DA"/>
    <w:rsid w:val="009927EB"/>
    <w:rsid w:val="00993764"/>
    <w:rsid w:val="0099599C"/>
    <w:rsid w:val="00996DB4"/>
    <w:rsid w:val="00997232"/>
    <w:rsid w:val="009A1936"/>
    <w:rsid w:val="009A2BC9"/>
    <w:rsid w:val="009A77D9"/>
    <w:rsid w:val="009B0393"/>
    <w:rsid w:val="009B2006"/>
    <w:rsid w:val="009B307A"/>
    <w:rsid w:val="009B3F90"/>
    <w:rsid w:val="009B722F"/>
    <w:rsid w:val="009C5CC6"/>
    <w:rsid w:val="009C7EB6"/>
    <w:rsid w:val="009D174C"/>
    <w:rsid w:val="009D4101"/>
    <w:rsid w:val="009D7C88"/>
    <w:rsid w:val="009E666E"/>
    <w:rsid w:val="009F01A2"/>
    <w:rsid w:val="009F1C75"/>
    <w:rsid w:val="009F4A67"/>
    <w:rsid w:val="00A036A6"/>
    <w:rsid w:val="00A04262"/>
    <w:rsid w:val="00A070DD"/>
    <w:rsid w:val="00A07796"/>
    <w:rsid w:val="00A10BD3"/>
    <w:rsid w:val="00A113F1"/>
    <w:rsid w:val="00A1149F"/>
    <w:rsid w:val="00A21908"/>
    <w:rsid w:val="00A27933"/>
    <w:rsid w:val="00A310E3"/>
    <w:rsid w:val="00A31877"/>
    <w:rsid w:val="00A3233D"/>
    <w:rsid w:val="00A32373"/>
    <w:rsid w:val="00A347BE"/>
    <w:rsid w:val="00A359EC"/>
    <w:rsid w:val="00A35BA8"/>
    <w:rsid w:val="00A3745A"/>
    <w:rsid w:val="00A404D3"/>
    <w:rsid w:val="00A413AC"/>
    <w:rsid w:val="00A441C1"/>
    <w:rsid w:val="00A474ED"/>
    <w:rsid w:val="00A47555"/>
    <w:rsid w:val="00A537AF"/>
    <w:rsid w:val="00A573E2"/>
    <w:rsid w:val="00A60A98"/>
    <w:rsid w:val="00A616F8"/>
    <w:rsid w:val="00A62C38"/>
    <w:rsid w:val="00A65D5D"/>
    <w:rsid w:val="00A75A38"/>
    <w:rsid w:val="00A75C28"/>
    <w:rsid w:val="00A820EE"/>
    <w:rsid w:val="00A826A4"/>
    <w:rsid w:val="00A8511F"/>
    <w:rsid w:val="00A8557F"/>
    <w:rsid w:val="00A86903"/>
    <w:rsid w:val="00A87F3A"/>
    <w:rsid w:val="00A94293"/>
    <w:rsid w:val="00A9496B"/>
    <w:rsid w:val="00A96ACF"/>
    <w:rsid w:val="00A97170"/>
    <w:rsid w:val="00AA2E5F"/>
    <w:rsid w:val="00AA4AF2"/>
    <w:rsid w:val="00AA556A"/>
    <w:rsid w:val="00AA7AAB"/>
    <w:rsid w:val="00AB1B20"/>
    <w:rsid w:val="00AB1FDD"/>
    <w:rsid w:val="00AB4B37"/>
    <w:rsid w:val="00AB55F6"/>
    <w:rsid w:val="00AC0387"/>
    <w:rsid w:val="00AC2DD4"/>
    <w:rsid w:val="00AC5252"/>
    <w:rsid w:val="00AD5142"/>
    <w:rsid w:val="00AD5D67"/>
    <w:rsid w:val="00AD5EF6"/>
    <w:rsid w:val="00AD70E6"/>
    <w:rsid w:val="00AD7C33"/>
    <w:rsid w:val="00AE03BB"/>
    <w:rsid w:val="00AE0AE3"/>
    <w:rsid w:val="00AE1B03"/>
    <w:rsid w:val="00AE6B41"/>
    <w:rsid w:val="00AE7A83"/>
    <w:rsid w:val="00AF0BAE"/>
    <w:rsid w:val="00AF49ED"/>
    <w:rsid w:val="00B00BAD"/>
    <w:rsid w:val="00B018D5"/>
    <w:rsid w:val="00B06917"/>
    <w:rsid w:val="00B100BC"/>
    <w:rsid w:val="00B1036F"/>
    <w:rsid w:val="00B135B9"/>
    <w:rsid w:val="00B15C38"/>
    <w:rsid w:val="00B20C88"/>
    <w:rsid w:val="00B2220D"/>
    <w:rsid w:val="00B22A0E"/>
    <w:rsid w:val="00B22CA1"/>
    <w:rsid w:val="00B25589"/>
    <w:rsid w:val="00B255D0"/>
    <w:rsid w:val="00B321B1"/>
    <w:rsid w:val="00B325B4"/>
    <w:rsid w:val="00B41067"/>
    <w:rsid w:val="00B41257"/>
    <w:rsid w:val="00B441BC"/>
    <w:rsid w:val="00B45BE0"/>
    <w:rsid w:val="00B51406"/>
    <w:rsid w:val="00B5401F"/>
    <w:rsid w:val="00B553F5"/>
    <w:rsid w:val="00B626A7"/>
    <w:rsid w:val="00B62956"/>
    <w:rsid w:val="00B6341B"/>
    <w:rsid w:val="00B64632"/>
    <w:rsid w:val="00B670A3"/>
    <w:rsid w:val="00B711EC"/>
    <w:rsid w:val="00B73DDF"/>
    <w:rsid w:val="00B7467F"/>
    <w:rsid w:val="00B75435"/>
    <w:rsid w:val="00B76CAE"/>
    <w:rsid w:val="00B80642"/>
    <w:rsid w:val="00B82A8D"/>
    <w:rsid w:val="00B83046"/>
    <w:rsid w:val="00B84B45"/>
    <w:rsid w:val="00B8779D"/>
    <w:rsid w:val="00B904C9"/>
    <w:rsid w:val="00B914AE"/>
    <w:rsid w:val="00B935DB"/>
    <w:rsid w:val="00B949A6"/>
    <w:rsid w:val="00B949E5"/>
    <w:rsid w:val="00B97A97"/>
    <w:rsid w:val="00BA140E"/>
    <w:rsid w:val="00BA19E8"/>
    <w:rsid w:val="00BA2A69"/>
    <w:rsid w:val="00BB0290"/>
    <w:rsid w:val="00BB1224"/>
    <w:rsid w:val="00BB18F0"/>
    <w:rsid w:val="00BB2E79"/>
    <w:rsid w:val="00BB5C94"/>
    <w:rsid w:val="00BB628C"/>
    <w:rsid w:val="00BB642F"/>
    <w:rsid w:val="00BB672B"/>
    <w:rsid w:val="00BC1D97"/>
    <w:rsid w:val="00BC26D5"/>
    <w:rsid w:val="00BC2E85"/>
    <w:rsid w:val="00BC4320"/>
    <w:rsid w:val="00BC4815"/>
    <w:rsid w:val="00BC53B3"/>
    <w:rsid w:val="00BC6BFC"/>
    <w:rsid w:val="00BD143B"/>
    <w:rsid w:val="00BD1642"/>
    <w:rsid w:val="00BD2FAB"/>
    <w:rsid w:val="00BD3332"/>
    <w:rsid w:val="00BD5201"/>
    <w:rsid w:val="00BD60E1"/>
    <w:rsid w:val="00BD6A4F"/>
    <w:rsid w:val="00BD6CF4"/>
    <w:rsid w:val="00BE493A"/>
    <w:rsid w:val="00BE5496"/>
    <w:rsid w:val="00BE563D"/>
    <w:rsid w:val="00BE5D76"/>
    <w:rsid w:val="00BE73A9"/>
    <w:rsid w:val="00BE7C73"/>
    <w:rsid w:val="00BF0657"/>
    <w:rsid w:val="00BF1E94"/>
    <w:rsid w:val="00BF26D7"/>
    <w:rsid w:val="00BF3675"/>
    <w:rsid w:val="00BF3BF7"/>
    <w:rsid w:val="00BF55AE"/>
    <w:rsid w:val="00BF5FE7"/>
    <w:rsid w:val="00BF6034"/>
    <w:rsid w:val="00C00BBC"/>
    <w:rsid w:val="00C037C5"/>
    <w:rsid w:val="00C125D6"/>
    <w:rsid w:val="00C12C79"/>
    <w:rsid w:val="00C1340F"/>
    <w:rsid w:val="00C14E0E"/>
    <w:rsid w:val="00C14E2B"/>
    <w:rsid w:val="00C14F06"/>
    <w:rsid w:val="00C162F3"/>
    <w:rsid w:val="00C16D1A"/>
    <w:rsid w:val="00C20182"/>
    <w:rsid w:val="00C27E25"/>
    <w:rsid w:val="00C309F8"/>
    <w:rsid w:val="00C36246"/>
    <w:rsid w:val="00C369CB"/>
    <w:rsid w:val="00C37C3E"/>
    <w:rsid w:val="00C44444"/>
    <w:rsid w:val="00C44FBB"/>
    <w:rsid w:val="00C45EC2"/>
    <w:rsid w:val="00C522D0"/>
    <w:rsid w:val="00C52379"/>
    <w:rsid w:val="00C5424C"/>
    <w:rsid w:val="00C5449D"/>
    <w:rsid w:val="00C54D2E"/>
    <w:rsid w:val="00C54ED4"/>
    <w:rsid w:val="00C55025"/>
    <w:rsid w:val="00C56E43"/>
    <w:rsid w:val="00C6231B"/>
    <w:rsid w:val="00C63278"/>
    <w:rsid w:val="00C64D99"/>
    <w:rsid w:val="00C65F2F"/>
    <w:rsid w:val="00C668CB"/>
    <w:rsid w:val="00C70505"/>
    <w:rsid w:val="00C71B39"/>
    <w:rsid w:val="00C71EA5"/>
    <w:rsid w:val="00C767D6"/>
    <w:rsid w:val="00C80DE5"/>
    <w:rsid w:val="00C814AE"/>
    <w:rsid w:val="00C81962"/>
    <w:rsid w:val="00C823A8"/>
    <w:rsid w:val="00C82A51"/>
    <w:rsid w:val="00C841F1"/>
    <w:rsid w:val="00C84355"/>
    <w:rsid w:val="00C844BB"/>
    <w:rsid w:val="00C850B3"/>
    <w:rsid w:val="00C87D94"/>
    <w:rsid w:val="00C93E09"/>
    <w:rsid w:val="00CA011F"/>
    <w:rsid w:val="00CA5321"/>
    <w:rsid w:val="00CA5B48"/>
    <w:rsid w:val="00CB2E9D"/>
    <w:rsid w:val="00CB3069"/>
    <w:rsid w:val="00CB3495"/>
    <w:rsid w:val="00CB4841"/>
    <w:rsid w:val="00CB6A50"/>
    <w:rsid w:val="00CC1F94"/>
    <w:rsid w:val="00CC305D"/>
    <w:rsid w:val="00CC6B97"/>
    <w:rsid w:val="00CD1553"/>
    <w:rsid w:val="00CE062D"/>
    <w:rsid w:val="00CE2795"/>
    <w:rsid w:val="00CE32AB"/>
    <w:rsid w:val="00CE4702"/>
    <w:rsid w:val="00CE6D09"/>
    <w:rsid w:val="00CF0275"/>
    <w:rsid w:val="00CF0461"/>
    <w:rsid w:val="00CF3D8F"/>
    <w:rsid w:val="00CF592E"/>
    <w:rsid w:val="00CF6561"/>
    <w:rsid w:val="00D03425"/>
    <w:rsid w:val="00D06B9F"/>
    <w:rsid w:val="00D11EB1"/>
    <w:rsid w:val="00D13AD9"/>
    <w:rsid w:val="00D14D7A"/>
    <w:rsid w:val="00D1677D"/>
    <w:rsid w:val="00D171CC"/>
    <w:rsid w:val="00D2198B"/>
    <w:rsid w:val="00D22DB3"/>
    <w:rsid w:val="00D231FC"/>
    <w:rsid w:val="00D261E2"/>
    <w:rsid w:val="00D26A4A"/>
    <w:rsid w:val="00D26EA3"/>
    <w:rsid w:val="00D30294"/>
    <w:rsid w:val="00D33E22"/>
    <w:rsid w:val="00D356AA"/>
    <w:rsid w:val="00D37C9F"/>
    <w:rsid w:val="00D40C47"/>
    <w:rsid w:val="00D4157A"/>
    <w:rsid w:val="00D43873"/>
    <w:rsid w:val="00D44315"/>
    <w:rsid w:val="00D51928"/>
    <w:rsid w:val="00D53A24"/>
    <w:rsid w:val="00D61EF9"/>
    <w:rsid w:val="00D62B3B"/>
    <w:rsid w:val="00D6783C"/>
    <w:rsid w:val="00D70B3A"/>
    <w:rsid w:val="00D7344C"/>
    <w:rsid w:val="00D738C1"/>
    <w:rsid w:val="00D7497A"/>
    <w:rsid w:val="00D76DA7"/>
    <w:rsid w:val="00D77725"/>
    <w:rsid w:val="00D8096E"/>
    <w:rsid w:val="00D84E81"/>
    <w:rsid w:val="00D86C3D"/>
    <w:rsid w:val="00D91D78"/>
    <w:rsid w:val="00D93A06"/>
    <w:rsid w:val="00DA034E"/>
    <w:rsid w:val="00DA0D8A"/>
    <w:rsid w:val="00DA252A"/>
    <w:rsid w:val="00DA4757"/>
    <w:rsid w:val="00DA4B3C"/>
    <w:rsid w:val="00DA4B8A"/>
    <w:rsid w:val="00DA6911"/>
    <w:rsid w:val="00DA7513"/>
    <w:rsid w:val="00DB01CA"/>
    <w:rsid w:val="00DB08BA"/>
    <w:rsid w:val="00DB3E5F"/>
    <w:rsid w:val="00DB4F21"/>
    <w:rsid w:val="00DB6305"/>
    <w:rsid w:val="00DB6717"/>
    <w:rsid w:val="00DB7186"/>
    <w:rsid w:val="00DB7408"/>
    <w:rsid w:val="00DC2A93"/>
    <w:rsid w:val="00DC2C55"/>
    <w:rsid w:val="00DC57DD"/>
    <w:rsid w:val="00DE0BE0"/>
    <w:rsid w:val="00DE10A0"/>
    <w:rsid w:val="00DE1C9A"/>
    <w:rsid w:val="00DE3536"/>
    <w:rsid w:val="00DF503C"/>
    <w:rsid w:val="00DF6E7A"/>
    <w:rsid w:val="00E02C3F"/>
    <w:rsid w:val="00E10C27"/>
    <w:rsid w:val="00E11694"/>
    <w:rsid w:val="00E14820"/>
    <w:rsid w:val="00E21D28"/>
    <w:rsid w:val="00E235E9"/>
    <w:rsid w:val="00E30CC2"/>
    <w:rsid w:val="00E340C5"/>
    <w:rsid w:val="00E3447B"/>
    <w:rsid w:val="00E37109"/>
    <w:rsid w:val="00E4171E"/>
    <w:rsid w:val="00E419F4"/>
    <w:rsid w:val="00E5377C"/>
    <w:rsid w:val="00E5422B"/>
    <w:rsid w:val="00E543FA"/>
    <w:rsid w:val="00E55882"/>
    <w:rsid w:val="00E5620E"/>
    <w:rsid w:val="00E61F8B"/>
    <w:rsid w:val="00E62061"/>
    <w:rsid w:val="00E77E89"/>
    <w:rsid w:val="00E80F3F"/>
    <w:rsid w:val="00E82059"/>
    <w:rsid w:val="00E820E9"/>
    <w:rsid w:val="00E8352D"/>
    <w:rsid w:val="00E900AD"/>
    <w:rsid w:val="00E902F7"/>
    <w:rsid w:val="00E964EA"/>
    <w:rsid w:val="00EA0053"/>
    <w:rsid w:val="00EA48A5"/>
    <w:rsid w:val="00EA5B8C"/>
    <w:rsid w:val="00EB0873"/>
    <w:rsid w:val="00EB161F"/>
    <w:rsid w:val="00EB3BF7"/>
    <w:rsid w:val="00EB4024"/>
    <w:rsid w:val="00EB5305"/>
    <w:rsid w:val="00EB6EAF"/>
    <w:rsid w:val="00EC0733"/>
    <w:rsid w:val="00EC0EB6"/>
    <w:rsid w:val="00EC3535"/>
    <w:rsid w:val="00EC43FE"/>
    <w:rsid w:val="00EC6816"/>
    <w:rsid w:val="00ED0D4B"/>
    <w:rsid w:val="00ED257F"/>
    <w:rsid w:val="00ED3891"/>
    <w:rsid w:val="00ED3B74"/>
    <w:rsid w:val="00ED4363"/>
    <w:rsid w:val="00ED438E"/>
    <w:rsid w:val="00ED6413"/>
    <w:rsid w:val="00ED700A"/>
    <w:rsid w:val="00EE0E52"/>
    <w:rsid w:val="00EE1E2B"/>
    <w:rsid w:val="00EE4C98"/>
    <w:rsid w:val="00EE4F41"/>
    <w:rsid w:val="00EE6113"/>
    <w:rsid w:val="00EE7410"/>
    <w:rsid w:val="00EF540E"/>
    <w:rsid w:val="00EF6ED1"/>
    <w:rsid w:val="00EF7681"/>
    <w:rsid w:val="00F03C4D"/>
    <w:rsid w:val="00F03E3B"/>
    <w:rsid w:val="00F04304"/>
    <w:rsid w:val="00F06229"/>
    <w:rsid w:val="00F101E3"/>
    <w:rsid w:val="00F10CE5"/>
    <w:rsid w:val="00F12909"/>
    <w:rsid w:val="00F15213"/>
    <w:rsid w:val="00F15359"/>
    <w:rsid w:val="00F157A9"/>
    <w:rsid w:val="00F15A5E"/>
    <w:rsid w:val="00F16B80"/>
    <w:rsid w:val="00F20FC2"/>
    <w:rsid w:val="00F21609"/>
    <w:rsid w:val="00F2184C"/>
    <w:rsid w:val="00F24C06"/>
    <w:rsid w:val="00F24C88"/>
    <w:rsid w:val="00F2560F"/>
    <w:rsid w:val="00F272CB"/>
    <w:rsid w:val="00F3060A"/>
    <w:rsid w:val="00F37277"/>
    <w:rsid w:val="00F3750D"/>
    <w:rsid w:val="00F40195"/>
    <w:rsid w:val="00F441BC"/>
    <w:rsid w:val="00F4757E"/>
    <w:rsid w:val="00F507D9"/>
    <w:rsid w:val="00F52631"/>
    <w:rsid w:val="00F555F6"/>
    <w:rsid w:val="00F55CCA"/>
    <w:rsid w:val="00F56A59"/>
    <w:rsid w:val="00F63325"/>
    <w:rsid w:val="00F63BA3"/>
    <w:rsid w:val="00F653FC"/>
    <w:rsid w:val="00F66815"/>
    <w:rsid w:val="00F67ABF"/>
    <w:rsid w:val="00F67B13"/>
    <w:rsid w:val="00F707C8"/>
    <w:rsid w:val="00F732F6"/>
    <w:rsid w:val="00F73CA0"/>
    <w:rsid w:val="00F740CF"/>
    <w:rsid w:val="00F80C22"/>
    <w:rsid w:val="00F81490"/>
    <w:rsid w:val="00F81D74"/>
    <w:rsid w:val="00F85345"/>
    <w:rsid w:val="00F8542C"/>
    <w:rsid w:val="00F926DF"/>
    <w:rsid w:val="00F929BB"/>
    <w:rsid w:val="00F9434D"/>
    <w:rsid w:val="00F9668F"/>
    <w:rsid w:val="00FA1325"/>
    <w:rsid w:val="00FA1930"/>
    <w:rsid w:val="00FA560F"/>
    <w:rsid w:val="00FA5BF8"/>
    <w:rsid w:val="00FB1590"/>
    <w:rsid w:val="00FB4BB1"/>
    <w:rsid w:val="00FB5986"/>
    <w:rsid w:val="00FB5FF0"/>
    <w:rsid w:val="00FC15C6"/>
    <w:rsid w:val="00FC17D9"/>
    <w:rsid w:val="00FC2A9F"/>
    <w:rsid w:val="00FC4B77"/>
    <w:rsid w:val="00FC5DB2"/>
    <w:rsid w:val="00FC6E2D"/>
    <w:rsid w:val="00FD0282"/>
    <w:rsid w:val="00FD1BA9"/>
    <w:rsid w:val="00FD23B6"/>
    <w:rsid w:val="00FD3BA8"/>
    <w:rsid w:val="00FD407F"/>
    <w:rsid w:val="00FD4456"/>
    <w:rsid w:val="00FD4C52"/>
    <w:rsid w:val="00FD7AD9"/>
    <w:rsid w:val="00FD7DB8"/>
    <w:rsid w:val="00FE18BA"/>
    <w:rsid w:val="00FE2D93"/>
    <w:rsid w:val="00FE462D"/>
    <w:rsid w:val="00FE6211"/>
    <w:rsid w:val="00FF1D19"/>
    <w:rsid w:val="00FF39A0"/>
    <w:rsid w:val="00FF49DF"/>
    <w:rsid w:val="00FF566A"/>
    <w:rsid w:val="00FF681B"/>
    <w:rsid w:val="02FC4ACC"/>
    <w:rsid w:val="089B7893"/>
    <w:rsid w:val="0C2228D9"/>
    <w:rsid w:val="1044A2E9"/>
    <w:rsid w:val="12C4C0D3"/>
    <w:rsid w:val="1608ED3A"/>
    <w:rsid w:val="1A0972E9"/>
    <w:rsid w:val="1C3D1200"/>
    <w:rsid w:val="27B1F7C0"/>
    <w:rsid w:val="2BED8E9A"/>
    <w:rsid w:val="2C9C9807"/>
    <w:rsid w:val="3246CFEA"/>
    <w:rsid w:val="3616D6DA"/>
    <w:rsid w:val="3BCD0D82"/>
    <w:rsid w:val="457DFCCA"/>
    <w:rsid w:val="469514E4"/>
    <w:rsid w:val="4704AB75"/>
    <w:rsid w:val="492A36E3"/>
    <w:rsid w:val="4CD6CC06"/>
    <w:rsid w:val="4D616E02"/>
    <w:rsid w:val="51071D51"/>
    <w:rsid w:val="51EC66F9"/>
    <w:rsid w:val="5C14E4F0"/>
    <w:rsid w:val="5E8EB47E"/>
    <w:rsid w:val="6826A3A2"/>
    <w:rsid w:val="68D012D1"/>
    <w:rsid w:val="69BD0520"/>
    <w:rsid w:val="6CF28CE1"/>
    <w:rsid w:val="753E7D00"/>
    <w:rsid w:val="76B75CE1"/>
    <w:rsid w:val="7C74E89C"/>
    <w:rsid w:val="7F4BC52C"/>
    <w:rsid w:val="7FDA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DD778F"/>
  <w15:chartTrackingRefBased/>
  <w15:docId w15:val="{CF2FF9BE-40AB-4195-975E-76402D50BE2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77D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7D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32E8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B08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EB0873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B0873"/>
  </w:style>
  <w:style w:type="paragraph" w:styleId="Footer">
    <w:name w:val="footer"/>
    <w:basedOn w:val="Normal"/>
    <w:link w:val="FooterChar"/>
    <w:uiPriority w:val="99"/>
    <w:unhideWhenUsed/>
    <w:rsid w:val="00EB0873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B0873"/>
  </w:style>
  <w:style w:type="paragraph" w:styleId="NormalWeb">
    <w:name w:val="Normal (Web)"/>
    <w:basedOn w:val="Normal"/>
    <w:uiPriority w:val="99"/>
    <w:semiHidden/>
    <w:unhideWhenUsed/>
    <w:rsid w:val="00280C2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39"/>
    <w:rsid w:val="003D585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BF55AE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9A77D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9A77D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C26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2630"/>
    <w:rPr>
      <w:color w:val="605E5C"/>
      <w:shd w:val="clear" w:color="auto" w:fill="E1DFDD"/>
    </w:rPr>
  </w:style>
  <w:style w:type="character" w:styleId="Heading3Char" w:customStyle="1">
    <w:name w:val="Heading 3 Char"/>
    <w:basedOn w:val="DefaultParagraphFont"/>
    <w:link w:val="Heading3"/>
    <w:uiPriority w:val="9"/>
    <w:rsid w:val="005832E8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D7C88"/>
    <w:pPr>
      <w:outlineLvl w:val="9"/>
    </w:pPr>
    <w:rPr>
      <w:lang w:eastAsia="pl-PL"/>
    </w:rPr>
  </w:style>
  <w:style w:type="paragraph" w:styleId="TOC1">
    <w:name w:val="toc 1"/>
    <w:basedOn w:val="Normal"/>
    <w:next w:val="Normal"/>
    <w:autoRedefine/>
    <w:uiPriority w:val="39"/>
    <w:unhideWhenUsed/>
    <w:rsid w:val="009D7C8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D7C88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38273">
          <w:marLeft w:val="907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8021">
          <w:marLeft w:val="907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4016">
          <w:marLeft w:val="907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21252">
          <w:marLeft w:val="907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3858">
          <w:marLeft w:val="907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0102">
          <w:marLeft w:val="907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9459">
          <w:marLeft w:val="907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736">
          <w:marLeft w:val="907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esigma.pl" TargetMode="External" Id="rId13" /><Relationship Type="http://schemas.openxmlformats.org/officeDocument/2006/relationships/hyperlink" Target="https://nvlpubs.nist.gov/nistpubs/SpecialPublications/NIST.SP.800-63b.pdf" TargetMode="External" Id="rId18" /><Relationship Type="http://schemas.openxmlformats.org/officeDocument/2006/relationships/customXml" Target="../customXml/item3.xml" Id="rId3" /><Relationship Type="http://schemas.openxmlformats.org/officeDocument/2006/relationships/header" Target="header1.xml" Id="rId21" /><Relationship Type="http://schemas.openxmlformats.org/officeDocument/2006/relationships/settings" Target="settings.xml" Id="rId7" /><Relationship Type="http://schemas.openxmlformats.org/officeDocument/2006/relationships/hyperlink" Target="file:////polityka-prywatnosci/" TargetMode="External" Id="rId12" /><Relationship Type="http://schemas.openxmlformats.org/officeDocument/2006/relationships/hyperlink" Target="mailto:identyfikator@domena.pl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haveibeenpwned.com/" TargetMode="External" Id="rId16" /><Relationship Type="http://schemas.openxmlformats.org/officeDocument/2006/relationships/hyperlink" Target="https://keepass.info/download.html" TargetMode="Externa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dns.pl/whois/" TargetMode="External" Id="rId11" /><Relationship Type="http://schemas.openxmlformats.org/officeDocument/2006/relationships/theme" Target="theme/theme1.xml" Id="rId24" /><Relationship Type="http://schemas.openxmlformats.org/officeDocument/2006/relationships/numbering" Target="numbering.xml" Id="rId5" /><Relationship Type="http://schemas.openxmlformats.org/officeDocument/2006/relationships/hyperlink" Target="https://dns.pl/whois" TargetMode="External" Id="rId15" /><Relationship Type="http://schemas.openxmlformats.org/officeDocument/2006/relationships/fontTable" Target="fontTable.xml" Id="rId23" /><Relationship Type="http://schemas.openxmlformats.org/officeDocument/2006/relationships/endnotes" Target="endnotes.xml" Id="rId10" /><Relationship Type="http://schemas.openxmlformats.org/officeDocument/2006/relationships/hyperlink" Target="https://haveibeenpwned.com/Passwords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virustotal.com/" TargetMode="External" Id="rId14" /><Relationship Type="http://schemas.openxmlformats.org/officeDocument/2006/relationships/footer" Target="footer1.xml" Id="rId2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E6E2CE135C5C429AC0AF9ED960BAF1" ma:contentTypeVersion="15" ma:contentTypeDescription="Utwórz nowy dokument." ma:contentTypeScope="" ma:versionID="90a77d49d2576a0fbb1b944441f2831c">
  <xsd:schema xmlns:xsd="http://www.w3.org/2001/XMLSchema" xmlns:xs="http://www.w3.org/2001/XMLSchema" xmlns:p="http://schemas.microsoft.com/office/2006/metadata/properties" xmlns:ns1="http://schemas.microsoft.com/sharepoint/v3" xmlns:ns2="3c679550-4003-4081-b015-c50022c14f99" xmlns:ns3="11ff4a32-f9bb-4e09-ae3d-009a17fee1f5" targetNamespace="http://schemas.microsoft.com/office/2006/metadata/properties" ma:root="true" ma:fieldsID="b55660150c35f09cebc8008712671a70" ns1:_="" ns2:_="" ns3:_="">
    <xsd:import namespace="http://schemas.microsoft.com/sharepoint/v3"/>
    <xsd:import namespace="3c679550-4003-4081-b015-c50022c14f99"/>
    <xsd:import namespace="11ff4a32-f9bb-4e09-ae3d-009a17fee1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79550-4003-4081-b015-c50022c14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f4a32-f9bb-4e09-ae3d-009a17fee1f5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C67D6F-A557-49FD-952C-B0CCEE09FEB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F19113A-605C-4DAE-85AC-328614C3FC13}"/>
</file>

<file path=customXml/itemProps3.xml><?xml version="1.0" encoding="utf-8"?>
<ds:datastoreItem xmlns:ds="http://schemas.openxmlformats.org/officeDocument/2006/customXml" ds:itemID="{955C3520-F65A-4011-AD61-EA9FB8EBC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C7F09E-B64A-4174-B486-CF23EEE3FB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4195</Words>
  <Characters>23914</Characters>
  <Application>Microsoft Office Word</Application>
  <DocSecurity>4</DocSecurity>
  <Lines>199</Lines>
  <Paragraphs>56</Paragraphs>
  <ScaleCrop>false</ScaleCrop>
  <Company/>
  <LinksUpToDate>false</LinksUpToDate>
  <CharactersWithSpaces>28053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Mielziuk</dc:creator>
  <cp:keywords/>
  <dc:description/>
  <cp:lastModifiedBy>Ewelina Śliwska</cp:lastModifiedBy>
  <cp:revision>5</cp:revision>
  <cp:lastPrinted>2022-06-09T07:07:00Z</cp:lastPrinted>
  <dcterms:created xsi:type="dcterms:W3CDTF">2022-07-31T16:19:00Z</dcterms:created>
  <dcterms:modified xsi:type="dcterms:W3CDTF">2022-08-01T14:10:00Z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0x010100F56DB2813A0B884BB44296C7ABBDB833</vt:lpwstr>
  </property>
</Properties>
</file>