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EAFA9" w14:textId="77777777" w:rsidR="00E520FC" w:rsidRDefault="00E520FC" w:rsidP="00E520FC">
      <w:pPr>
        <w:spacing w:before="24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  <w:r w:rsidRPr="00E520FC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073AC30A" wp14:editId="74591C9D">
            <wp:extent cx="5970896" cy="559558"/>
            <wp:effectExtent l="0" t="0" r="0" b="0"/>
            <wp:docPr id="1" name="Obraz 1" descr="\\nasrpo\DRRIV\2018\Wizualizacja 2014-2020\CMYK\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\\nasrpo\DRRIV\2018\Wizualizacja 2014-2020\CMYK\EFR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399" cy="5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5D3DE" w14:textId="77777777" w:rsidR="00E520FC" w:rsidRDefault="00E520FC" w:rsidP="00E520FC">
      <w:pPr>
        <w:spacing w:before="240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14:paraId="4A1DAD96" w14:textId="77777777" w:rsidR="00EA31B7" w:rsidRDefault="00E520FC" w:rsidP="00E520F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520FC">
        <w:rPr>
          <w:rFonts w:ascii="Times New Roman" w:hAnsi="Times New Roman" w:cs="Times New Roman"/>
          <w:b/>
          <w:sz w:val="24"/>
          <w:szCs w:val="24"/>
        </w:rPr>
        <w:t>Dotyczy Projektu</w:t>
      </w:r>
      <w:r w:rsidR="00EA31B7" w:rsidRPr="00EA31B7">
        <w:rPr>
          <w:rFonts w:ascii="Times New Roman" w:eastAsia="Lucida Sans Unicode" w:hAnsi="Times New Roman"/>
          <w:color w:val="000000"/>
          <w:lang w:bidi="en-US"/>
        </w:rPr>
        <w:t xml:space="preserve"> </w:t>
      </w:r>
      <w:r w:rsidR="00EA31B7" w:rsidRPr="00EA31B7">
        <w:rPr>
          <w:rFonts w:ascii="Times New Roman" w:hAnsi="Times New Roman" w:cs="Times New Roman"/>
          <w:b/>
          <w:sz w:val="24"/>
          <w:szCs w:val="24"/>
        </w:rPr>
        <w:t xml:space="preserve">WND-RPPD.08.04.01-20-0083/20 </w:t>
      </w:r>
    </w:p>
    <w:p w14:paraId="6F992756" w14:textId="77777777" w:rsidR="00E520FC" w:rsidRPr="00E520FC" w:rsidRDefault="00E520FC" w:rsidP="00E520FC">
      <w:p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E52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20FC">
        <w:rPr>
          <w:rFonts w:ascii="Times New Roman" w:hAnsi="Times New Roman" w:cs="Times New Roman"/>
          <w:b/>
          <w:i/>
          <w:sz w:val="24"/>
          <w:szCs w:val="24"/>
        </w:rPr>
        <w:t>pn.</w:t>
      </w:r>
      <w:r w:rsidR="00EA31B7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520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520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Poprawa sytuacji epidemiologicznej w związku z zagrożeniem spowodowanym przez koronawirus SARS-CoV-2 na terenie województwa podlaskiego</w:t>
      </w:r>
      <w:r w:rsidR="00EA3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14:paraId="6186F1E5" w14:textId="77777777" w:rsidR="00630E58" w:rsidRPr="00EA31B7" w:rsidRDefault="00A8502E" w:rsidP="0084187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A31B7">
        <w:rPr>
          <w:rFonts w:ascii="Times New Roman" w:hAnsi="Times New Roman" w:cs="Times New Roman"/>
          <w:sz w:val="24"/>
          <w:szCs w:val="24"/>
        </w:rPr>
        <w:t>Projekt współfinansowany jest przez Unię Europejską ze środków Europejskiego Funduszu Rozwoju Regionalnego w ramach Regionalnego Programu Operacyjnego Województw</w:t>
      </w:r>
      <w:r w:rsidR="00E520FC" w:rsidRPr="00EA31B7">
        <w:rPr>
          <w:rFonts w:ascii="Times New Roman" w:hAnsi="Times New Roman" w:cs="Times New Roman"/>
          <w:sz w:val="24"/>
          <w:szCs w:val="24"/>
        </w:rPr>
        <w:t>a Podlaskiego na lata 2014-2020.</w:t>
      </w:r>
    </w:p>
    <w:p w14:paraId="10FACE83" w14:textId="77777777" w:rsidR="00E520FC" w:rsidRPr="00EA31B7" w:rsidRDefault="00EA31B7" w:rsidP="00841872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1B7">
        <w:rPr>
          <w:rFonts w:ascii="Times New Roman" w:hAnsi="Times New Roman" w:cs="Times New Roman"/>
          <w:b/>
          <w:sz w:val="24"/>
          <w:szCs w:val="24"/>
        </w:rPr>
        <w:t xml:space="preserve">Głównym celem wyznaczonym dla projektu jest </w:t>
      </w:r>
      <w:r w:rsidRPr="00EA31B7">
        <w:rPr>
          <w:rFonts w:ascii="Times New Roman" w:hAnsi="Times New Roman" w:cs="Times New Roman"/>
          <w:sz w:val="24"/>
          <w:szCs w:val="24"/>
        </w:rPr>
        <w:t>wzrost bezpieczeństwa zdrowotnego mieszkańców województwa podlaskiego poprzez poprawę sytuacji epidemiologicznej w związku z zagrożeniem spowodowanym przez koronawirus SARS-CoV-2</w:t>
      </w:r>
    </w:p>
    <w:p w14:paraId="00D135C9" w14:textId="77777777" w:rsidR="00E520FC" w:rsidRPr="00E520FC" w:rsidRDefault="00E520FC" w:rsidP="0084187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0FC">
        <w:rPr>
          <w:rFonts w:ascii="Times New Roman" w:eastAsia="Calibri" w:hAnsi="Times New Roman" w:cs="Times New Roman"/>
          <w:b/>
          <w:sz w:val="24"/>
          <w:szCs w:val="24"/>
        </w:rPr>
        <w:t>Zakres rzeczowy</w:t>
      </w:r>
      <w:r w:rsidR="00EA31B7" w:rsidRPr="00D907F3">
        <w:rPr>
          <w:rFonts w:ascii="Times New Roman" w:eastAsia="Calibri" w:hAnsi="Times New Roman" w:cs="Times New Roman"/>
          <w:b/>
          <w:sz w:val="24"/>
          <w:szCs w:val="24"/>
        </w:rPr>
        <w:t xml:space="preserve"> projektu</w:t>
      </w:r>
      <w:r w:rsidRPr="00E520F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75090A5A" w14:textId="77777777" w:rsidR="00E520FC" w:rsidRPr="00E520FC" w:rsidRDefault="00E520FC" w:rsidP="008418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DF1096" w14:textId="77777777" w:rsidR="00E520FC" w:rsidRPr="00D907F3" w:rsidRDefault="00E520FC" w:rsidP="0084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ramach projektu przewidziano </w:t>
      </w:r>
      <w:r w:rsidR="00F75DAD" w:rsidRPr="00D907F3">
        <w:rPr>
          <w:rFonts w:ascii="Times New Roman" w:eastAsia="Calibri" w:hAnsi="Times New Roman" w:cs="Times New Roman"/>
          <w:color w:val="000000"/>
          <w:sz w:val="24"/>
          <w:szCs w:val="24"/>
        </w:rPr>
        <w:t>zakup</w:t>
      </w:r>
      <w:r w:rsidRPr="00E52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C0FCC" w:rsidRPr="00D907F3">
        <w:rPr>
          <w:rFonts w:ascii="Times New Roman" w:eastAsia="Calibri" w:hAnsi="Times New Roman" w:cs="Times New Roman"/>
          <w:color w:val="000000"/>
          <w:sz w:val="24"/>
          <w:szCs w:val="24"/>
        </w:rPr>
        <w:t>sprzętu, aparatury i wyposażenia medycznego</w:t>
      </w:r>
      <w:r w:rsidRPr="00E52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Wszystkie zaplanowane </w:t>
      </w:r>
      <w:r w:rsidR="002C0FCC" w:rsidRPr="00D907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zakupy wynikają </w:t>
      </w:r>
      <w:r w:rsidRPr="00E52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wprost z aktualnej sytuacji epidemiologicznej i są stricte skierowane na poprawę sytuacji w związku z koronawirusem SARS-CoV-2. </w:t>
      </w:r>
    </w:p>
    <w:p w14:paraId="668C3377" w14:textId="77777777" w:rsidR="00EA31B7" w:rsidRPr="00D907F3" w:rsidRDefault="00EA31B7" w:rsidP="00EA3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B9F4881" w14:textId="19EA360F" w:rsidR="00E520FC" w:rsidRPr="00E520FC" w:rsidRDefault="00E520FC" w:rsidP="00E520FC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E520FC">
        <w:rPr>
          <w:rFonts w:ascii="Times New Roman" w:eastAsia="Calibri" w:hAnsi="Times New Roman" w:cs="Times New Roman"/>
          <w:sz w:val="24"/>
          <w:szCs w:val="24"/>
        </w:rPr>
        <w:t>W ramach projektu przewidziano</w:t>
      </w:r>
      <w:r w:rsidR="008B7121">
        <w:rPr>
          <w:rFonts w:ascii="Times New Roman" w:eastAsia="Calibri" w:hAnsi="Times New Roman" w:cs="Times New Roman"/>
          <w:sz w:val="24"/>
          <w:szCs w:val="24"/>
        </w:rPr>
        <w:t xml:space="preserve"> zakup min.</w:t>
      </w:r>
      <w:r w:rsidRPr="00E520FC">
        <w:rPr>
          <w:rFonts w:ascii="Times New Roman" w:eastAsia="Calibri" w:hAnsi="Times New Roman" w:cs="Times New Roman"/>
          <w:sz w:val="20"/>
          <w:szCs w:val="20"/>
        </w:rPr>
        <w:t>:</w:t>
      </w:r>
    </w:p>
    <w:tbl>
      <w:tblPr>
        <w:tblpPr w:leftFromText="141" w:rightFromText="141" w:vertAnchor="text" w:horzAnchor="page" w:tblpX="1594" w:tblpY="47"/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992"/>
      </w:tblGrid>
      <w:tr w:rsidR="00EA31B7" w:rsidRPr="00E520FC" w14:paraId="26B26BD6" w14:textId="77777777" w:rsidTr="00EA31B7">
        <w:trPr>
          <w:trHeight w:hRule="exact" w:val="284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18AD4266" w14:textId="77777777" w:rsidR="00EA31B7" w:rsidRPr="00E520FC" w:rsidRDefault="00EA31B7" w:rsidP="00EA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  <w:hideMark/>
          </w:tcPr>
          <w:p w14:paraId="49D90C1C" w14:textId="77777777" w:rsidR="00EA31B7" w:rsidRPr="00E520FC" w:rsidRDefault="00EA31B7" w:rsidP="00EA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EA31B7" w:rsidRPr="00E520FC" w14:paraId="7F9895FF" w14:textId="77777777" w:rsidTr="00EA31B7">
        <w:trPr>
          <w:trHeight w:val="693"/>
        </w:trPr>
        <w:tc>
          <w:tcPr>
            <w:tcW w:w="7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FA62B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Zestaw do bronchoskopii: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viedobronchoskop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diagnostyczny HDTV, tor wizyjny HDTV, kolumna/wózek, sterownik i karta video,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videobronchoskop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ultrasonograficzny EBUS HDTV, USG klasy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premium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kompatybilny z EBUS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86A8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5A78A828" w14:textId="77777777" w:rsidTr="00EA31B7">
        <w:trPr>
          <w:trHeight w:val="419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F55F8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Urządzenie medyczne umożliwiające w sposób nieinwazyjny oczyszczanie dróg oddechowych -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asystor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oddechu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1C82A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A31B7" w:rsidRPr="00E520FC" w14:paraId="58695120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E983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Respirator stacjonarno-transportowy z wyposażeniem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61E68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A31B7" w:rsidRPr="00E520FC" w14:paraId="1B4A538B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0E31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Videolaryngoskop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z wyposażeniem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F5847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A31B7" w:rsidRPr="00E520FC" w14:paraId="3A6B8B82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B45F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USG przenośne z wyposażeniem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B4ED2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48F49ECA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BD10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dekontaminacji z wyposażeniem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8E98D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551F8877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C79AE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pomiaru stężenia hemoglobiny we krwi oraz pulsu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5014C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A31B7" w:rsidRPr="00E520FC" w14:paraId="49B2E72F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31E7D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inhalacji ciągłej 24/7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57269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</w:tr>
      <w:tr w:rsidR="00EA31B7" w:rsidRPr="00E520FC" w14:paraId="27B1688F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BC306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Urządzenie do bezkontaktowego pomiaru temperatury ciała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5ABED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  <w:tr w:rsidR="00EA31B7" w:rsidRPr="00E520FC" w14:paraId="7EFAF522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F809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Ssak elektryczny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530D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</w:tr>
      <w:tr w:rsidR="00EA31B7" w:rsidRPr="00E520FC" w14:paraId="2451F19E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B0A44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Monitor parametrów życiowych do izolatek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5C8B7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</w:tr>
      <w:tr w:rsidR="00EA31B7" w:rsidRPr="00E520FC" w14:paraId="64AABC32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0BC4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Centrala monitorująca do monitorów parametrów życiowych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6872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1CED4541" w14:textId="77777777" w:rsidTr="00EA31B7">
        <w:trPr>
          <w:trHeight w:val="299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2C1C1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Monitoring wizyjny pacjentów z centralą w dyżurce pielęgniarskiej (system 6 kamer)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FB8B1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718247C9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981E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USG przenośne z dwiema sondami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Covex</w:t>
            </w:r>
            <w:proofErr w:type="spellEnd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proofErr w:type="spellStart"/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endowaginalną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69802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3A83DE88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8D9AA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Pompa infuzyjna objętościowa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1B1D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</w:tr>
      <w:tr w:rsidR="00EA31B7" w:rsidRPr="00E520FC" w14:paraId="40569430" w14:textId="77777777" w:rsidTr="00EA31B7">
        <w:trPr>
          <w:trHeight w:val="497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CEDAE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Kardiotokograf z możliwością monitorowania matki i pacjentki (RR, tętno, saturacja, pomiar temperatury, EKG)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72A17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4A0422CC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FDB7D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Detektor tętna płodu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43362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EA31B7" w:rsidRPr="00E520FC" w14:paraId="7645977B" w14:textId="77777777" w:rsidTr="00EA31B7">
        <w:trPr>
          <w:trHeight w:val="300"/>
        </w:trPr>
        <w:tc>
          <w:tcPr>
            <w:tcW w:w="78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7D10A" w14:textId="77777777" w:rsidR="00EA31B7" w:rsidRPr="00E520FC" w:rsidRDefault="00EA31B7" w:rsidP="00EA3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 do sprzątania z wózkiem domycia podłóg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B39CE" w14:textId="77777777" w:rsidR="00EA31B7" w:rsidRPr="00E520FC" w:rsidRDefault="00EA31B7" w:rsidP="00E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</w:tbl>
    <w:p w14:paraId="66D14F6E" w14:textId="77777777" w:rsidR="00E520FC" w:rsidRPr="00E520FC" w:rsidRDefault="00E520FC" w:rsidP="00E520FC">
      <w:pPr>
        <w:spacing w:after="0"/>
        <w:rPr>
          <w:rFonts w:ascii="Times New Roman" w:eastAsia="Calibri" w:hAnsi="Times New Roman" w:cs="Times New Roman"/>
        </w:rPr>
      </w:pPr>
    </w:p>
    <w:p w14:paraId="06E111A5" w14:textId="77777777" w:rsidR="00E520FC" w:rsidRPr="00E520FC" w:rsidRDefault="002C0FCC" w:rsidP="00E52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7F3">
        <w:rPr>
          <w:rFonts w:ascii="Times New Roman" w:eastAsia="Calibri" w:hAnsi="Times New Roman" w:cs="Times New Roman"/>
          <w:sz w:val="24"/>
          <w:szCs w:val="24"/>
        </w:rPr>
        <w:t>Zakupiony sprzęt</w:t>
      </w:r>
      <w:r w:rsidR="00E520FC" w:rsidRPr="00E520FC">
        <w:rPr>
          <w:rFonts w:ascii="Times New Roman" w:eastAsia="Calibri" w:hAnsi="Times New Roman" w:cs="Times New Roman"/>
          <w:sz w:val="24"/>
          <w:szCs w:val="24"/>
        </w:rPr>
        <w:t>, aparatura i wyposażenie będą zainstalowane na Oddziale Obserwacyjno-Zakaźnym, SOR, Oddziale Chorób Płuc i Bloku Porodowym. Wszystkie zakupywane wyroby medyczne będą wykorzystywane na potrzeby udzielania świadczeń opieki zdrowotnej ze środków publicznych w zakresie zbieżnym z zakresem projektu, zakupy są uzasadnione z punktu widzenia rzeczywistego zapotrzebowania (sprzęt, aparatura i wyposażenie, w tym ilość i parametry, są adekwatne do zakresu udzielanych świadczeń opieki zdrowotnej).</w:t>
      </w:r>
    </w:p>
    <w:p w14:paraId="036EA2E3" w14:textId="77777777" w:rsidR="00E520FC" w:rsidRPr="00E520FC" w:rsidRDefault="00E520FC" w:rsidP="00E52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B9DEE" w14:textId="77777777" w:rsidR="002C0FCC" w:rsidRPr="00D907F3" w:rsidRDefault="002C0FCC" w:rsidP="002C0FCC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907F3">
        <w:rPr>
          <w:rFonts w:ascii="Times New Roman" w:eastAsia="Calibri" w:hAnsi="Times New Roman" w:cs="Times New Roman"/>
          <w:sz w:val="24"/>
          <w:szCs w:val="24"/>
        </w:rPr>
        <w:t>Zakupione środki ochrony osobistej będą wykorzystywane na potrzeby wszystkich komórek organizacyjnych szpitala, zgodnie z bieżącym zapotrzebowaniem. Ich wykorzystanie zapewni wyższe bezpieczeństwo personelu w trakcie realizowanych procedur diagnostyczno-leczniczych.</w:t>
      </w:r>
    </w:p>
    <w:p w14:paraId="29968788" w14:textId="77777777" w:rsidR="00E520FC" w:rsidRPr="00E520FC" w:rsidRDefault="00E520FC" w:rsidP="00E520FC">
      <w:pPr>
        <w:spacing w:after="0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140" w:type="dxa"/>
        <w:tblInd w:w="5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F8CBAD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16"/>
        <w:gridCol w:w="3580"/>
      </w:tblGrid>
      <w:tr w:rsidR="00E520FC" w:rsidRPr="00E520FC" w14:paraId="5905067D" w14:textId="77777777" w:rsidTr="00F75DAD">
        <w:trPr>
          <w:trHeight w:hRule="exact" w:val="284"/>
        </w:trPr>
        <w:tc>
          <w:tcPr>
            <w:tcW w:w="5560" w:type="dxa"/>
            <w:gridSpan w:val="2"/>
            <w:tcBorders>
              <w:top w:val="single" w:sz="4" w:space="0" w:color="000000"/>
            </w:tcBorders>
            <w:shd w:val="clear" w:color="F8CBAD" w:fill="C2D69B" w:themeFill="accent3" w:themeFillTint="99"/>
            <w:noWrap/>
            <w:vAlign w:val="center"/>
            <w:hideMark/>
          </w:tcPr>
          <w:p w14:paraId="0EDA3E9B" w14:textId="77777777" w:rsidR="00E520FC" w:rsidRPr="00E520FC" w:rsidRDefault="00E520FC" w:rsidP="00E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Nazwa</w:t>
            </w:r>
          </w:p>
        </w:tc>
        <w:tc>
          <w:tcPr>
            <w:tcW w:w="3580" w:type="dxa"/>
            <w:tcBorders>
              <w:top w:val="single" w:sz="4" w:space="0" w:color="000000"/>
            </w:tcBorders>
            <w:shd w:val="clear" w:color="F8CBAD" w:fill="C2D69B" w:themeFill="accent3" w:themeFillTint="99"/>
            <w:noWrap/>
            <w:vAlign w:val="center"/>
            <w:hideMark/>
          </w:tcPr>
          <w:p w14:paraId="65A07DBF" w14:textId="77777777" w:rsidR="00E520FC" w:rsidRPr="00E520FC" w:rsidRDefault="00E520FC" w:rsidP="00E5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E520FC" w:rsidRPr="00E520FC" w14:paraId="4E1898DF" w14:textId="77777777" w:rsidTr="00F75D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D6DE26" w14:textId="77777777" w:rsidR="00E520FC" w:rsidRPr="00E520FC" w:rsidRDefault="00E520FC" w:rsidP="00E5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Zestaw ochrony osobistej - gogle + przyłbice ochronne</w:t>
            </w:r>
          </w:p>
        </w:tc>
        <w:tc>
          <w:tcPr>
            <w:tcW w:w="3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5317F" w14:textId="77777777" w:rsidR="00E520FC" w:rsidRPr="00E520FC" w:rsidRDefault="00E520FC" w:rsidP="00E5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</w:tr>
      <w:tr w:rsidR="00E520FC" w:rsidRPr="00E520FC" w14:paraId="48798AAB" w14:textId="77777777" w:rsidTr="00F75D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D84A5" w14:textId="77490DAF" w:rsidR="00E520FC" w:rsidRPr="00E520FC" w:rsidRDefault="00E520FC" w:rsidP="00E5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Maska FFP3</w:t>
            </w:r>
            <w:r w:rsidR="008B7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- szt.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67B6B" w14:textId="77777777" w:rsidR="00E520FC" w:rsidRPr="00E520FC" w:rsidRDefault="00E520FC" w:rsidP="00E5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5000</w:t>
            </w:r>
          </w:p>
        </w:tc>
      </w:tr>
      <w:tr w:rsidR="00E520FC" w:rsidRPr="00E520FC" w14:paraId="255FD12C" w14:textId="77777777" w:rsidTr="00F75DA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00"/>
        </w:trPr>
        <w:tc>
          <w:tcPr>
            <w:tcW w:w="5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990F1" w14:textId="2C374810" w:rsidR="00E520FC" w:rsidRPr="00E520FC" w:rsidRDefault="00E520FC" w:rsidP="00E5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Kombinezon ochronny</w:t>
            </w:r>
            <w:r w:rsidR="008B71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– szt.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A710D" w14:textId="77777777" w:rsidR="00E520FC" w:rsidRPr="00E520FC" w:rsidRDefault="00E520FC" w:rsidP="00E520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520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500</w:t>
            </w:r>
          </w:p>
        </w:tc>
      </w:tr>
    </w:tbl>
    <w:p w14:paraId="67E84977" w14:textId="77777777" w:rsidR="00E520FC" w:rsidRPr="00E520FC" w:rsidRDefault="00E520FC" w:rsidP="00E520F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0FC">
        <w:rPr>
          <w:rFonts w:ascii="Times New Roman" w:eastAsia="Calibri" w:hAnsi="Times New Roman" w:cs="Times New Roman"/>
          <w:b/>
          <w:sz w:val="24"/>
          <w:szCs w:val="24"/>
        </w:rPr>
        <w:t>Źródła finansowania projektu:</w:t>
      </w:r>
    </w:p>
    <w:p w14:paraId="55575B2E" w14:textId="77777777" w:rsidR="00E520FC" w:rsidRPr="00E520FC" w:rsidRDefault="00E520FC" w:rsidP="00E52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51E4B5" w14:textId="77777777" w:rsidR="00E520FC" w:rsidRPr="00E520FC" w:rsidRDefault="00E520FC" w:rsidP="00E520F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0FC">
        <w:rPr>
          <w:rFonts w:ascii="Times New Roman" w:eastAsia="Calibri" w:hAnsi="Times New Roman" w:cs="Times New Roman"/>
          <w:sz w:val="24"/>
          <w:szCs w:val="24"/>
        </w:rPr>
        <w:t xml:space="preserve">Działania projektu są w pełni wykonalne pod kątem finansowym. </w:t>
      </w:r>
    </w:p>
    <w:p w14:paraId="47BFA3EF" w14:textId="77777777" w:rsidR="00E520FC" w:rsidRPr="00E520FC" w:rsidRDefault="00E520FC" w:rsidP="00E520FC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2"/>
        <w:gridCol w:w="3150"/>
      </w:tblGrid>
      <w:tr w:rsidR="00E520FC" w:rsidRPr="00E520FC" w14:paraId="394F8EA1" w14:textId="77777777" w:rsidTr="00EA31B7">
        <w:tc>
          <w:tcPr>
            <w:tcW w:w="6062" w:type="dxa"/>
            <w:shd w:val="clear" w:color="auto" w:fill="C2D69B" w:themeFill="accent3" w:themeFillTint="99"/>
          </w:tcPr>
          <w:p w14:paraId="1E00D9CC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Łączna wartość kosztów kwalifikowanych działań przewidzianych w ramach projektu</w:t>
            </w:r>
          </w:p>
          <w:p w14:paraId="21B03603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0014CED6" w14:textId="77777777" w:rsidR="00E520FC" w:rsidRPr="00E520FC" w:rsidRDefault="00E520FC" w:rsidP="00E520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2 358 757,50</w:t>
            </w:r>
          </w:p>
        </w:tc>
      </w:tr>
      <w:tr w:rsidR="00E520FC" w:rsidRPr="00E520FC" w14:paraId="41478187" w14:textId="77777777" w:rsidTr="00EA31B7">
        <w:tc>
          <w:tcPr>
            <w:tcW w:w="6062" w:type="dxa"/>
            <w:shd w:val="clear" w:color="auto" w:fill="C2D69B" w:themeFill="accent3" w:themeFillTint="99"/>
          </w:tcPr>
          <w:p w14:paraId="3C1F9ABF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Wartość dofinansowania ze środków EFRR oraz budżetu państwa</w:t>
            </w:r>
          </w:p>
          <w:p w14:paraId="238053DA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0D1D8A18" w14:textId="77777777" w:rsidR="00E520FC" w:rsidRPr="00E520FC" w:rsidRDefault="00E520FC" w:rsidP="00E520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2 122 881,75</w:t>
            </w:r>
          </w:p>
        </w:tc>
      </w:tr>
      <w:tr w:rsidR="00E520FC" w:rsidRPr="00E520FC" w14:paraId="66575096" w14:textId="77777777" w:rsidTr="00EA31B7">
        <w:tc>
          <w:tcPr>
            <w:tcW w:w="6062" w:type="dxa"/>
            <w:shd w:val="clear" w:color="auto" w:fill="C2D69B" w:themeFill="accent3" w:themeFillTint="99"/>
          </w:tcPr>
          <w:p w14:paraId="6F40E478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Wkład własny</w:t>
            </w:r>
          </w:p>
          <w:p w14:paraId="2789B3ED" w14:textId="77777777" w:rsidR="00E520FC" w:rsidRPr="00E520FC" w:rsidRDefault="00E520FC" w:rsidP="00E520F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8C846F7" w14:textId="77777777" w:rsidR="00E520FC" w:rsidRPr="00E520FC" w:rsidRDefault="00E520FC" w:rsidP="00E520F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520FC">
              <w:rPr>
                <w:rFonts w:ascii="Times New Roman" w:eastAsia="Calibri" w:hAnsi="Times New Roman" w:cs="Times New Roman"/>
                <w:sz w:val="20"/>
                <w:szCs w:val="20"/>
              </w:rPr>
              <w:t>235 875,75</w:t>
            </w:r>
          </w:p>
        </w:tc>
      </w:tr>
    </w:tbl>
    <w:p w14:paraId="3EBB890C" w14:textId="0C386F46" w:rsidR="00A8502E" w:rsidRPr="00EA31B7" w:rsidRDefault="00A8502E" w:rsidP="00630E5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EA31B7">
        <w:rPr>
          <w:rFonts w:ascii="Times New Roman" w:hAnsi="Times New Roman" w:cs="Times New Roman"/>
          <w:sz w:val="24"/>
          <w:szCs w:val="24"/>
        </w:rPr>
        <w:t>Okres realizacji projektu</w:t>
      </w:r>
      <w:r w:rsidR="00E520FC" w:rsidRPr="00EA31B7">
        <w:rPr>
          <w:rFonts w:ascii="Times New Roman" w:hAnsi="Times New Roman" w:cs="Times New Roman"/>
          <w:sz w:val="24"/>
          <w:szCs w:val="24"/>
        </w:rPr>
        <w:t xml:space="preserve"> (zakres rzeczowy projektu)</w:t>
      </w:r>
      <w:r w:rsidRPr="00EA31B7">
        <w:rPr>
          <w:rFonts w:ascii="Times New Roman" w:hAnsi="Times New Roman" w:cs="Times New Roman"/>
          <w:sz w:val="24"/>
          <w:szCs w:val="24"/>
        </w:rPr>
        <w:t>: </w:t>
      </w:r>
      <w:r w:rsidR="00E520FC" w:rsidRPr="00EA31B7">
        <w:rPr>
          <w:rFonts w:ascii="Times New Roman" w:hAnsi="Times New Roman" w:cs="Times New Roman"/>
          <w:b/>
          <w:sz w:val="24"/>
          <w:szCs w:val="24"/>
        </w:rPr>
        <w:t>od 01.04.2020 r. do 30.11.2020 r.</w:t>
      </w:r>
    </w:p>
    <w:p w14:paraId="3B85632F" w14:textId="77777777" w:rsidR="007A7FFB" w:rsidRPr="00EA31B7" w:rsidRDefault="007A7FFB" w:rsidP="00630E58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A7FFB" w:rsidRPr="00EA3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7A5F" w14:textId="77777777" w:rsidR="00874B81" w:rsidRDefault="00874B81" w:rsidP="00630E58">
      <w:pPr>
        <w:spacing w:after="0" w:line="240" w:lineRule="auto"/>
      </w:pPr>
      <w:r>
        <w:separator/>
      </w:r>
    </w:p>
  </w:endnote>
  <w:endnote w:type="continuationSeparator" w:id="0">
    <w:p w14:paraId="4712E69C" w14:textId="77777777" w:rsidR="00874B81" w:rsidRDefault="00874B81" w:rsidP="0063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276067"/>
      <w:docPartObj>
        <w:docPartGallery w:val="Page Numbers (Bottom of Page)"/>
        <w:docPartUnique/>
      </w:docPartObj>
    </w:sdtPr>
    <w:sdtContent>
      <w:p w14:paraId="068FB212" w14:textId="77777777" w:rsidR="00630E58" w:rsidRDefault="00630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B6">
          <w:rPr>
            <w:noProof/>
          </w:rPr>
          <w:t>1</w:t>
        </w:r>
        <w:r>
          <w:fldChar w:fldCharType="end"/>
        </w:r>
      </w:p>
    </w:sdtContent>
  </w:sdt>
  <w:p w14:paraId="51AF0D8B" w14:textId="77777777" w:rsidR="00630E58" w:rsidRDefault="00630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6901C" w14:textId="77777777" w:rsidR="00874B81" w:rsidRDefault="00874B81" w:rsidP="00630E58">
      <w:pPr>
        <w:spacing w:after="0" w:line="240" w:lineRule="auto"/>
      </w:pPr>
      <w:r>
        <w:separator/>
      </w:r>
    </w:p>
  </w:footnote>
  <w:footnote w:type="continuationSeparator" w:id="0">
    <w:p w14:paraId="1BAFDE58" w14:textId="77777777" w:rsidR="00874B81" w:rsidRDefault="00874B81" w:rsidP="0063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4D80B4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2"/>
        <w:szCs w:val="22"/>
      </w:rPr>
    </w:lvl>
  </w:abstractNum>
  <w:abstractNum w:abstractNumId="1" w15:restartNumberingAfterBreak="0">
    <w:nsid w:val="02D96BF1"/>
    <w:multiLevelType w:val="hybridMultilevel"/>
    <w:tmpl w:val="742A07F4"/>
    <w:lvl w:ilvl="0" w:tplc="0415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2" w:tplc="D9BA4FB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CA2E8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880F7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6B88BD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653894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582D17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3D02CF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AE63BF"/>
    <w:multiLevelType w:val="hybridMultilevel"/>
    <w:tmpl w:val="E7985580"/>
    <w:lvl w:ilvl="0" w:tplc="04150019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35"/>
        </w:tabs>
        <w:ind w:left="2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55"/>
        </w:tabs>
        <w:ind w:left="305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75"/>
        </w:tabs>
        <w:ind w:left="3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95"/>
        </w:tabs>
        <w:ind w:left="4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15"/>
        </w:tabs>
        <w:ind w:left="5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35"/>
        </w:tabs>
        <w:ind w:left="5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55"/>
        </w:tabs>
        <w:ind w:left="6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75"/>
        </w:tabs>
        <w:ind w:left="7375" w:hanging="360"/>
      </w:pPr>
      <w:rPr>
        <w:rFonts w:ascii="Wingdings" w:hAnsi="Wingdings" w:hint="default"/>
      </w:rPr>
    </w:lvl>
  </w:abstractNum>
  <w:abstractNum w:abstractNumId="3" w15:restartNumberingAfterBreak="0">
    <w:nsid w:val="09ED7DAD"/>
    <w:multiLevelType w:val="hybridMultilevel"/>
    <w:tmpl w:val="3B9A161E"/>
    <w:lvl w:ilvl="0" w:tplc="0415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0E43B1"/>
    <w:multiLevelType w:val="hybridMultilevel"/>
    <w:tmpl w:val="6882C6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E843E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BCDE46D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F2AC8"/>
    <w:multiLevelType w:val="hybridMultilevel"/>
    <w:tmpl w:val="FC7486A0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 w15:restartNumberingAfterBreak="0">
    <w:nsid w:val="213A78B5"/>
    <w:multiLevelType w:val="hybridMultilevel"/>
    <w:tmpl w:val="E9143E6E"/>
    <w:lvl w:ilvl="0" w:tplc="0B587EF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46E73"/>
    <w:multiLevelType w:val="hybridMultilevel"/>
    <w:tmpl w:val="15F84380"/>
    <w:lvl w:ilvl="0" w:tplc="0415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-120"/>
        </w:tabs>
        <w:ind w:left="-120" w:hanging="360"/>
      </w:pPr>
      <w:rPr>
        <w:rFonts w:ascii="Symbol" w:hAnsi="Symbol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2BD96861"/>
    <w:multiLevelType w:val="hybridMultilevel"/>
    <w:tmpl w:val="7E109C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EEE7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E438F6"/>
    <w:multiLevelType w:val="hybridMultilevel"/>
    <w:tmpl w:val="D820DF5A"/>
    <w:lvl w:ilvl="0" w:tplc="01383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B214E"/>
    <w:multiLevelType w:val="hybridMultilevel"/>
    <w:tmpl w:val="330A9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51BCE"/>
    <w:multiLevelType w:val="hybridMultilevel"/>
    <w:tmpl w:val="D61684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733CBA"/>
    <w:multiLevelType w:val="hybridMultilevel"/>
    <w:tmpl w:val="2B4A1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04040"/>
    <w:multiLevelType w:val="multilevel"/>
    <w:tmpl w:val="391EC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7ED5C8C"/>
    <w:multiLevelType w:val="hybridMultilevel"/>
    <w:tmpl w:val="B0E25550"/>
    <w:lvl w:ilvl="0" w:tplc="F6D01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Andale Sans U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93A218C8">
      <w:start w:val="6"/>
      <w:numFmt w:val="decimal"/>
      <w:lvlText w:val="%4)"/>
      <w:lvlJc w:val="left"/>
      <w:pPr>
        <w:tabs>
          <w:tab w:val="num" w:pos="2760"/>
        </w:tabs>
        <w:ind w:left="2760" w:hanging="360"/>
      </w:pPr>
      <w:rPr>
        <w:rFonts w:eastAsia="Arial,Bold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5C09037D"/>
    <w:multiLevelType w:val="hybridMultilevel"/>
    <w:tmpl w:val="7B3C0C58"/>
    <w:lvl w:ilvl="0" w:tplc="0415001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BC07A42">
      <w:start w:val="6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eastAsia="Arial,Bold" w:hint="default"/>
        <w:b w:val="0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27FC9"/>
    <w:multiLevelType w:val="hybridMultilevel"/>
    <w:tmpl w:val="2FB0E9E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6C332214"/>
    <w:multiLevelType w:val="hybridMultilevel"/>
    <w:tmpl w:val="2536D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CB94BED"/>
    <w:multiLevelType w:val="hybridMultilevel"/>
    <w:tmpl w:val="0086844E"/>
    <w:lvl w:ilvl="0" w:tplc="04150019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6DA0528E"/>
    <w:multiLevelType w:val="hybridMultilevel"/>
    <w:tmpl w:val="B80C339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71F508B9"/>
    <w:multiLevelType w:val="hybridMultilevel"/>
    <w:tmpl w:val="AF12E0D4"/>
    <w:lvl w:ilvl="0" w:tplc="04150019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1" w15:restartNumberingAfterBreak="0">
    <w:nsid w:val="77A01142"/>
    <w:multiLevelType w:val="hybridMultilevel"/>
    <w:tmpl w:val="170EEE50"/>
    <w:lvl w:ilvl="0" w:tplc="05723E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ndale Sans UI" w:hAnsi="Times New Roman"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5723E1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Andale Sans U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 w16cid:durableId="789976006">
    <w:abstractNumId w:val="10"/>
  </w:num>
  <w:num w:numId="2" w16cid:durableId="977295023">
    <w:abstractNumId w:val="5"/>
  </w:num>
  <w:num w:numId="3" w16cid:durableId="1831826896">
    <w:abstractNumId w:val="8"/>
  </w:num>
  <w:num w:numId="4" w16cid:durableId="1406761506">
    <w:abstractNumId w:val="11"/>
  </w:num>
  <w:num w:numId="5" w16cid:durableId="83841401">
    <w:abstractNumId w:val="21"/>
  </w:num>
  <w:num w:numId="6" w16cid:durableId="1800148122">
    <w:abstractNumId w:val="14"/>
  </w:num>
  <w:num w:numId="7" w16cid:durableId="562179513">
    <w:abstractNumId w:val="18"/>
  </w:num>
  <w:num w:numId="8" w16cid:durableId="2025784542">
    <w:abstractNumId w:val="7"/>
  </w:num>
  <w:num w:numId="9" w16cid:durableId="527989226">
    <w:abstractNumId w:val="1"/>
  </w:num>
  <w:num w:numId="10" w16cid:durableId="1161697078">
    <w:abstractNumId w:val="3"/>
  </w:num>
  <w:num w:numId="11" w16cid:durableId="1355113477">
    <w:abstractNumId w:val="15"/>
  </w:num>
  <w:num w:numId="12" w16cid:durableId="2088919185">
    <w:abstractNumId w:val="4"/>
  </w:num>
  <w:num w:numId="13" w16cid:durableId="1258832355">
    <w:abstractNumId w:val="2"/>
  </w:num>
  <w:num w:numId="14" w16cid:durableId="1008369560">
    <w:abstractNumId w:val="20"/>
  </w:num>
  <w:num w:numId="15" w16cid:durableId="1249576898">
    <w:abstractNumId w:val="19"/>
  </w:num>
  <w:num w:numId="16" w16cid:durableId="2139909216">
    <w:abstractNumId w:val="17"/>
  </w:num>
  <w:num w:numId="17" w16cid:durableId="1722942233">
    <w:abstractNumId w:val="16"/>
  </w:num>
  <w:num w:numId="18" w16cid:durableId="324475132">
    <w:abstractNumId w:val="0"/>
  </w:num>
  <w:num w:numId="19" w16cid:durableId="963000272">
    <w:abstractNumId w:val="9"/>
  </w:num>
  <w:num w:numId="20" w16cid:durableId="700860293">
    <w:abstractNumId w:val="6"/>
  </w:num>
  <w:num w:numId="21" w16cid:durableId="2045203374">
    <w:abstractNumId w:val="13"/>
  </w:num>
  <w:num w:numId="22" w16cid:durableId="17505427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02E"/>
    <w:rsid w:val="001232B6"/>
    <w:rsid w:val="0018177B"/>
    <w:rsid w:val="002C0FCC"/>
    <w:rsid w:val="004342A0"/>
    <w:rsid w:val="00537D6A"/>
    <w:rsid w:val="00560B80"/>
    <w:rsid w:val="00580373"/>
    <w:rsid w:val="00591EA3"/>
    <w:rsid w:val="00630E58"/>
    <w:rsid w:val="006E68AD"/>
    <w:rsid w:val="007807E8"/>
    <w:rsid w:val="007A7FFB"/>
    <w:rsid w:val="007B6C7E"/>
    <w:rsid w:val="00841872"/>
    <w:rsid w:val="00874B81"/>
    <w:rsid w:val="008B7121"/>
    <w:rsid w:val="008D71A4"/>
    <w:rsid w:val="00A8502E"/>
    <w:rsid w:val="00B92422"/>
    <w:rsid w:val="00C5612F"/>
    <w:rsid w:val="00C66D38"/>
    <w:rsid w:val="00C75137"/>
    <w:rsid w:val="00D8401F"/>
    <w:rsid w:val="00D907F3"/>
    <w:rsid w:val="00DD0EF2"/>
    <w:rsid w:val="00E04A56"/>
    <w:rsid w:val="00E520FC"/>
    <w:rsid w:val="00E74756"/>
    <w:rsid w:val="00EA31B7"/>
    <w:rsid w:val="00EB03A6"/>
    <w:rsid w:val="00EE1041"/>
    <w:rsid w:val="00F73986"/>
    <w:rsid w:val="00F75DAD"/>
    <w:rsid w:val="00F831FF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3AC9"/>
  <w15:docId w15:val="{8C255525-9198-447A-8E0B-3171D7FA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02E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8037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80373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3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E58"/>
  </w:style>
  <w:style w:type="paragraph" w:styleId="Stopka">
    <w:name w:val="footer"/>
    <w:basedOn w:val="Normalny"/>
    <w:link w:val="StopkaZnak"/>
    <w:uiPriority w:val="99"/>
    <w:unhideWhenUsed/>
    <w:rsid w:val="00630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E58"/>
  </w:style>
  <w:style w:type="table" w:styleId="Tabela-Siatka">
    <w:name w:val="Table Grid"/>
    <w:basedOn w:val="Standardowy"/>
    <w:uiPriority w:val="59"/>
    <w:rsid w:val="00E5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0F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52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agierasimiuk</dc:creator>
  <cp:lastModifiedBy>agierasimiuk</cp:lastModifiedBy>
  <cp:revision>7</cp:revision>
  <dcterms:created xsi:type="dcterms:W3CDTF">2020-05-18T12:34:00Z</dcterms:created>
  <dcterms:modified xsi:type="dcterms:W3CDTF">2022-08-16T08:37:00Z</dcterms:modified>
</cp:coreProperties>
</file>